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11" w:rsidRDefault="00C7579E">
      <w:pPr>
        <w:pStyle w:val="Title"/>
        <w:pBdr>
          <w:top w:val="nil"/>
          <w:left w:val="nil"/>
          <w:bottom w:val="nil"/>
          <w:right w:val="nil"/>
          <w:between w:val="nil"/>
        </w:pBdr>
        <w:rPr>
          <w:sz w:val="60"/>
          <w:szCs w:val="60"/>
        </w:rPr>
      </w:pPr>
      <w:bookmarkStart w:id="0" w:name="_heading=h.gjdgxs" w:colFirst="0" w:colLast="0"/>
      <w:bookmarkEnd w:id="0"/>
      <w:r>
        <w:rPr>
          <w:sz w:val="60"/>
          <w:szCs w:val="60"/>
        </w:rPr>
        <w:t>OETC-19I-InteractiveDisplays</w:t>
      </w:r>
    </w:p>
    <w:p w:rsidR="00A22011" w:rsidRDefault="00C7579E">
      <w:pPr>
        <w:pStyle w:val="Subtitle"/>
        <w:pBdr>
          <w:top w:val="nil"/>
          <w:left w:val="nil"/>
          <w:bottom w:val="nil"/>
          <w:right w:val="nil"/>
          <w:between w:val="nil"/>
        </w:pBdr>
      </w:pPr>
      <w:bookmarkStart w:id="1" w:name="_heading=h.30j0zll" w:colFirst="0" w:colLast="0"/>
      <w:bookmarkEnd w:id="1"/>
      <w:r>
        <w:t xml:space="preserve">Invitation to bid on providing volume price agreement and fulfillment of: Interactive Displays </w:t>
      </w:r>
    </w:p>
    <w:p w:rsidR="00A22011" w:rsidRDefault="00C7579E">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A22011" w:rsidRDefault="00A22011">
      <w:pPr>
        <w:pBdr>
          <w:top w:val="nil"/>
          <w:left w:val="nil"/>
          <w:bottom w:val="nil"/>
          <w:right w:val="nil"/>
          <w:between w:val="nil"/>
        </w:pBdr>
        <w:rPr>
          <w:i/>
        </w:rPr>
      </w:pPr>
    </w:p>
    <w:p w:rsidR="00A22011" w:rsidRDefault="00C7579E">
      <w:pPr>
        <w:pStyle w:val="Heading2"/>
        <w:pBdr>
          <w:top w:val="nil"/>
          <w:left w:val="nil"/>
          <w:bottom w:val="nil"/>
          <w:right w:val="nil"/>
          <w:between w:val="nil"/>
        </w:pBdr>
      </w:pPr>
      <w:bookmarkStart w:id="2" w:name="_heading=h.1fob9te" w:colFirst="0" w:colLast="0"/>
      <w:bookmarkEnd w:id="2"/>
      <w:r>
        <w:t>Bid Submission Deadline:</w:t>
      </w:r>
    </w:p>
    <w:p w:rsidR="00A22011" w:rsidRDefault="00E21C9C">
      <w:pPr>
        <w:pBdr>
          <w:top w:val="nil"/>
          <w:left w:val="nil"/>
          <w:bottom w:val="nil"/>
          <w:right w:val="nil"/>
          <w:between w:val="nil"/>
        </w:pBdr>
        <w:spacing w:after="0"/>
        <w:rPr>
          <w:highlight w:val="white"/>
        </w:rPr>
      </w:pPr>
      <w:r>
        <w:rPr>
          <w:highlight w:val="white"/>
        </w:rPr>
        <w:t>January 31, 2020</w:t>
      </w:r>
    </w:p>
    <w:p w:rsidR="00A22011" w:rsidRDefault="00C7579E">
      <w:pPr>
        <w:pBdr>
          <w:top w:val="nil"/>
          <w:left w:val="nil"/>
          <w:bottom w:val="nil"/>
          <w:right w:val="nil"/>
          <w:between w:val="nil"/>
        </w:pBdr>
        <w:rPr>
          <w:highlight w:val="white"/>
        </w:rPr>
      </w:pPr>
      <w:r>
        <w:rPr>
          <w:highlight w:val="white"/>
        </w:rPr>
        <w:t>5:00 p.m. PST</w:t>
      </w:r>
    </w:p>
    <w:p w:rsidR="00A22011" w:rsidRDefault="00A22011">
      <w:pPr>
        <w:pBdr>
          <w:top w:val="nil"/>
          <w:left w:val="nil"/>
          <w:bottom w:val="nil"/>
          <w:right w:val="nil"/>
          <w:between w:val="nil"/>
        </w:pBdr>
      </w:pPr>
    </w:p>
    <w:p w:rsidR="00A22011" w:rsidRDefault="00C7579E">
      <w:pPr>
        <w:pStyle w:val="Heading2"/>
        <w:pBdr>
          <w:top w:val="nil"/>
          <w:left w:val="nil"/>
          <w:bottom w:val="nil"/>
          <w:right w:val="nil"/>
          <w:between w:val="nil"/>
        </w:pBdr>
      </w:pPr>
      <w:bookmarkStart w:id="3" w:name="_heading=h.3znysh7" w:colFirst="0" w:colLast="0"/>
      <w:bookmarkEnd w:id="3"/>
      <w:r>
        <w:t>Deliver Sealed Bids to:</w:t>
      </w:r>
    </w:p>
    <w:p w:rsidR="00A22011" w:rsidRDefault="00C7579E">
      <w:pPr>
        <w:pBdr>
          <w:top w:val="nil"/>
          <w:left w:val="nil"/>
          <w:bottom w:val="nil"/>
          <w:right w:val="nil"/>
          <w:between w:val="nil"/>
        </w:pBdr>
        <w:spacing w:after="0"/>
      </w:pPr>
      <w:r>
        <w:t>Organization for Educational Technology and Curriculum</w:t>
      </w:r>
    </w:p>
    <w:p w:rsidR="00A22011" w:rsidRDefault="00C7579E">
      <w:pPr>
        <w:pBdr>
          <w:top w:val="nil"/>
          <w:left w:val="nil"/>
          <w:bottom w:val="nil"/>
          <w:right w:val="nil"/>
          <w:between w:val="nil"/>
        </w:pBdr>
        <w:tabs>
          <w:tab w:val="left" w:pos="5523"/>
        </w:tabs>
        <w:spacing w:after="0"/>
      </w:pPr>
      <w:r>
        <w:t>Attn: Zach Jensen / OETC-19I-Interactive Displays</w:t>
      </w:r>
      <w:r w:rsidR="00B12FCE">
        <w:t xml:space="preserve"> &lt;insert company name&gt;</w:t>
      </w:r>
      <w:r>
        <w:tab/>
      </w:r>
    </w:p>
    <w:p w:rsidR="00A22011" w:rsidRDefault="00C7579E">
      <w:pPr>
        <w:pBdr>
          <w:top w:val="nil"/>
          <w:left w:val="nil"/>
          <w:bottom w:val="nil"/>
          <w:right w:val="nil"/>
          <w:between w:val="nil"/>
        </w:pBdr>
        <w:spacing w:after="0"/>
      </w:pPr>
      <w:r>
        <w:t>471 High Street SE</w:t>
      </w:r>
    </w:p>
    <w:p w:rsidR="00A22011" w:rsidRDefault="00C7579E">
      <w:pPr>
        <w:pBdr>
          <w:top w:val="nil"/>
          <w:left w:val="nil"/>
          <w:bottom w:val="nil"/>
          <w:right w:val="nil"/>
          <w:between w:val="nil"/>
        </w:pBdr>
        <w:spacing w:after="0"/>
      </w:pPr>
      <w:r>
        <w:t>Suite 10 / Creekside</w:t>
      </w:r>
    </w:p>
    <w:p w:rsidR="00A22011" w:rsidRDefault="00C7579E">
      <w:pPr>
        <w:pBdr>
          <w:top w:val="nil"/>
          <w:left w:val="nil"/>
          <w:bottom w:val="nil"/>
          <w:right w:val="nil"/>
          <w:between w:val="nil"/>
        </w:pBdr>
      </w:pPr>
      <w:r>
        <w:t>Salem, Oregon 97301-3995</w:t>
      </w:r>
    </w:p>
    <w:p w:rsidR="00A22011" w:rsidRDefault="00A22011">
      <w:pPr>
        <w:pBdr>
          <w:top w:val="nil"/>
          <w:left w:val="nil"/>
          <w:bottom w:val="nil"/>
          <w:right w:val="nil"/>
          <w:between w:val="nil"/>
        </w:pBdr>
      </w:pPr>
    </w:p>
    <w:p w:rsidR="00A22011" w:rsidRDefault="00A22011">
      <w:pPr>
        <w:pBdr>
          <w:top w:val="nil"/>
          <w:left w:val="nil"/>
          <w:bottom w:val="nil"/>
          <w:right w:val="nil"/>
          <w:between w:val="nil"/>
        </w:pBdr>
      </w:pPr>
    </w:p>
    <w:p w:rsidR="00A22011" w:rsidRDefault="00C7579E">
      <w:pPr>
        <w:pBdr>
          <w:top w:val="nil"/>
          <w:left w:val="nil"/>
          <w:bottom w:val="nil"/>
          <w:right w:val="nil"/>
          <w:between w:val="nil"/>
        </w:pBdr>
      </w:pPr>
      <w:r>
        <w:br w:type="page"/>
      </w:r>
    </w:p>
    <w:p w:rsidR="00A22011" w:rsidRDefault="00C7579E">
      <w:pPr>
        <w:pStyle w:val="Heading1"/>
        <w:pBdr>
          <w:top w:val="nil"/>
          <w:left w:val="nil"/>
          <w:bottom w:val="nil"/>
          <w:right w:val="nil"/>
          <w:between w:val="nil"/>
        </w:pBdr>
      </w:pPr>
      <w:bookmarkStart w:id="4" w:name="_heading=h.2et92p0" w:colFirst="0" w:colLast="0"/>
      <w:bookmarkEnd w:id="4"/>
      <w:r>
        <w:lastRenderedPageBreak/>
        <w:t>Section I: ITB Overview</w:t>
      </w:r>
    </w:p>
    <w:p w:rsidR="00A22011" w:rsidRDefault="00C7579E">
      <w:pPr>
        <w:pStyle w:val="Heading2"/>
        <w:pBdr>
          <w:top w:val="nil"/>
          <w:left w:val="nil"/>
          <w:bottom w:val="nil"/>
          <w:right w:val="nil"/>
          <w:between w:val="nil"/>
        </w:pBdr>
      </w:pPr>
      <w:bookmarkStart w:id="5" w:name="_heading=h.tyjcwt" w:colFirst="0" w:colLast="0"/>
      <w:bookmarkEnd w:id="5"/>
      <w:r>
        <w:t>A. ITB Details</w:t>
      </w:r>
    </w:p>
    <w:p w:rsidR="00A22011" w:rsidRDefault="00C7579E">
      <w:pPr>
        <w:pBdr>
          <w:top w:val="nil"/>
          <w:left w:val="nil"/>
          <w:bottom w:val="nil"/>
          <w:right w:val="nil"/>
          <w:between w:val="nil"/>
        </w:pBdr>
      </w:pPr>
      <w:r>
        <w:t>The Organization for Educational Technology and Curriculum (OETC), with its principal place of business at 471 High Street SE, Suite 10, Salem, Oregon 97301, on behalf of its public member K-20 institutions, is seeking bids for interactive displays for a price agreement and fulfillment services.</w:t>
      </w:r>
    </w:p>
    <w:tbl>
      <w:tblPr>
        <w:tblStyle w:val="af"/>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A22011">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pPr>
            <w:r>
              <w:t>OETC-19I-InteractiveDisplays</w:t>
            </w:r>
          </w:p>
        </w:tc>
      </w:tr>
      <w:tr w:rsidR="00A22011">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pPr>
            <w:r>
              <w:t>Interactive Displays</w:t>
            </w:r>
          </w:p>
        </w:tc>
      </w:tr>
      <w:tr w:rsidR="00A22011">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pPr>
            <w:r>
              <w:t>Zach Jensen</w:t>
            </w:r>
            <w:r>
              <w:br/>
              <w:t>zjensen@oetc.org</w:t>
            </w:r>
          </w:p>
        </w:tc>
      </w:tr>
      <w:tr w:rsidR="00A22011">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https://oetc.org/2019/03/interactivedisplays</w:t>
            </w:r>
          </w:p>
        </w:tc>
      </w:tr>
      <w:tr w:rsidR="00A22011">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pPr>
            <w:r>
              <w:t>5%</w:t>
            </w:r>
          </w:p>
        </w:tc>
      </w:tr>
      <w:tr w:rsidR="00A22011">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Three (3) years</w:t>
            </w:r>
          </w:p>
        </w:tc>
      </w:tr>
      <w:tr w:rsidR="00A22011">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Up to three (3) additional years</w:t>
            </w:r>
          </w:p>
        </w:tc>
      </w:tr>
      <w:tr w:rsidR="00A22011">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Shipping Charges</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Freight on Board Destination (FOB)</w:t>
            </w:r>
          </w:p>
        </w:tc>
      </w:tr>
      <w:tr w:rsidR="00A22011">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A22011" w:rsidRDefault="00C7579E">
            <w:pPr>
              <w:pBdr>
                <w:top w:val="nil"/>
                <w:left w:val="nil"/>
                <w:bottom w:val="nil"/>
                <w:right w:val="nil"/>
                <w:between w:val="nil"/>
              </w:pBdr>
              <w:spacing w:after="0"/>
              <w:ind w:left="120"/>
              <w:rPr>
                <w:highlight w:val="white"/>
              </w:rPr>
            </w:pPr>
            <w:r>
              <w:rPr>
                <w:highlight w:val="white"/>
              </w:rPr>
              <w:t>$500,000</w:t>
            </w:r>
          </w:p>
        </w:tc>
      </w:tr>
    </w:tbl>
    <w:p w:rsidR="00A22011" w:rsidRDefault="00A22011">
      <w:pPr>
        <w:pBdr>
          <w:top w:val="nil"/>
          <w:left w:val="nil"/>
          <w:bottom w:val="nil"/>
          <w:right w:val="nil"/>
          <w:between w:val="nil"/>
        </w:pBdr>
      </w:pPr>
    </w:p>
    <w:p w:rsidR="00A22011" w:rsidRDefault="00A22011">
      <w:pPr>
        <w:pStyle w:val="Heading2"/>
        <w:pBdr>
          <w:top w:val="nil"/>
          <w:left w:val="nil"/>
          <w:bottom w:val="nil"/>
          <w:right w:val="nil"/>
          <w:between w:val="nil"/>
        </w:pBdr>
      </w:pPr>
      <w:bookmarkStart w:id="6" w:name="_heading=h.3dy6vkm" w:colFirst="0" w:colLast="0"/>
      <w:bookmarkEnd w:id="6"/>
    </w:p>
    <w:p w:rsidR="00A22011" w:rsidRDefault="00C7579E">
      <w:pPr>
        <w:pStyle w:val="Heading2"/>
        <w:pBdr>
          <w:top w:val="nil"/>
          <w:left w:val="nil"/>
          <w:bottom w:val="nil"/>
          <w:right w:val="nil"/>
          <w:between w:val="nil"/>
        </w:pBdr>
      </w:pPr>
      <w:bookmarkStart w:id="7" w:name="_heading=h.1t3h5sf" w:colFirst="0" w:colLast="0"/>
      <w:bookmarkEnd w:id="7"/>
      <w:r>
        <w:br w:type="page"/>
      </w:r>
    </w:p>
    <w:p w:rsidR="00A22011" w:rsidRDefault="00C7579E">
      <w:pPr>
        <w:pStyle w:val="Heading2"/>
        <w:pBdr>
          <w:top w:val="nil"/>
          <w:left w:val="nil"/>
          <w:bottom w:val="nil"/>
          <w:right w:val="nil"/>
          <w:between w:val="nil"/>
        </w:pBdr>
      </w:pPr>
      <w:bookmarkStart w:id="8" w:name="_heading=h.4d34og8" w:colFirst="0" w:colLast="0"/>
      <w:bookmarkEnd w:id="8"/>
      <w:r>
        <w:lastRenderedPageBreak/>
        <w:t>B. ITB Schedule</w:t>
      </w:r>
    </w:p>
    <w:p w:rsidR="00A22011" w:rsidRDefault="00A22011"/>
    <w:tbl>
      <w:tblPr>
        <w:tblStyle w:val="af0"/>
        <w:tblW w:w="927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A22011">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pPr>
            <w:bookmarkStart w:id="9" w:name="_heading=h.2s8eyo1" w:colFirst="0" w:colLast="0"/>
            <w:bookmarkEnd w:id="9"/>
            <w:r>
              <w:t>October 21, 2019</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rPr>
                <w:b/>
              </w:rPr>
            </w:pPr>
            <w:r>
              <w:rPr>
                <w:b/>
              </w:rPr>
              <w:t>Invitation to Bid is released</w:t>
            </w:r>
          </w:p>
        </w:tc>
      </w:tr>
      <w:tr w:rsidR="00A22011">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pPr>
            <w:r>
              <w:t>November 4,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rPr>
                <w:b/>
              </w:rPr>
            </w:pPr>
            <w:r>
              <w:rPr>
                <w:b/>
              </w:rPr>
              <w:t>Questions Due</w:t>
            </w:r>
          </w:p>
          <w:p w:rsidR="00A22011" w:rsidRDefault="00C7579E">
            <w:pPr>
              <w:pBdr>
                <w:top w:val="nil"/>
                <w:left w:val="nil"/>
                <w:bottom w:val="nil"/>
                <w:right w:val="nil"/>
                <w:between w:val="nil"/>
              </w:pBdr>
              <w:spacing w:after="0"/>
              <w:ind w:left="100"/>
              <w:rPr>
                <w:i/>
              </w:rPr>
            </w:pPr>
            <w:r>
              <w:rPr>
                <w:i/>
              </w:rPr>
              <w:t>All questions from Manufacturers or their Authorized Dealer(s) must be submitted to OETC using the web form found at the ITB Announcement URL</w:t>
            </w:r>
          </w:p>
        </w:tc>
      </w:tr>
      <w:tr w:rsidR="00A22011">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pPr>
            <w:r>
              <w:t>November 5,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rPr>
                <w:b/>
              </w:rPr>
            </w:pPr>
            <w:r>
              <w:rPr>
                <w:b/>
              </w:rPr>
              <w:t>Posted Answers</w:t>
            </w:r>
          </w:p>
          <w:p w:rsidR="00A22011" w:rsidRDefault="00C7579E">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A22011">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E21C9C">
            <w:pPr>
              <w:pBdr>
                <w:top w:val="nil"/>
                <w:left w:val="nil"/>
                <w:bottom w:val="nil"/>
                <w:right w:val="nil"/>
                <w:between w:val="nil"/>
              </w:pBdr>
              <w:spacing w:after="0"/>
              <w:ind w:left="100"/>
            </w:pPr>
            <w:r>
              <w:t>January 31,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rPr>
                <w:b/>
              </w:rPr>
            </w:pPr>
            <w:r>
              <w:rPr>
                <w:b/>
              </w:rPr>
              <w:t>Closing</w:t>
            </w:r>
          </w:p>
          <w:p w:rsidR="00A22011" w:rsidRDefault="00C7579E">
            <w:pPr>
              <w:pBdr>
                <w:top w:val="nil"/>
                <w:left w:val="nil"/>
                <w:bottom w:val="nil"/>
                <w:right w:val="nil"/>
                <w:between w:val="nil"/>
              </w:pBdr>
              <w:spacing w:after="0"/>
              <w:ind w:left="100"/>
              <w:rPr>
                <w:i/>
              </w:rPr>
            </w:pPr>
            <w:r>
              <w:rPr>
                <w:i/>
              </w:rPr>
              <w:t>All sealed bids are due to OETC by 5:00 p.m. on this date to qualify for evaluation</w:t>
            </w:r>
          </w:p>
        </w:tc>
      </w:tr>
      <w:tr w:rsidR="00A22011">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2760CB">
            <w:pPr>
              <w:pBdr>
                <w:top w:val="nil"/>
                <w:left w:val="nil"/>
                <w:bottom w:val="nil"/>
                <w:right w:val="nil"/>
                <w:between w:val="nil"/>
              </w:pBdr>
              <w:spacing w:after="0"/>
              <w:ind w:left="100"/>
            </w:pPr>
            <w:r>
              <w:t>February 7,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rPr>
                <w:b/>
              </w:rPr>
            </w:pPr>
            <w:r>
              <w:rPr>
                <w:b/>
              </w:rPr>
              <w:t>Intent to Award</w:t>
            </w:r>
          </w:p>
          <w:p w:rsidR="00A22011" w:rsidRDefault="00C7579E">
            <w:pPr>
              <w:pBdr>
                <w:top w:val="nil"/>
                <w:left w:val="nil"/>
                <w:bottom w:val="nil"/>
                <w:right w:val="nil"/>
                <w:between w:val="nil"/>
              </w:pBdr>
              <w:spacing w:after="0"/>
              <w:ind w:left="100"/>
              <w:rPr>
                <w:i/>
              </w:rPr>
            </w:pPr>
            <w:r>
              <w:rPr>
                <w:i/>
              </w:rPr>
              <w:t>OETC will post its intent to award at the Announcement URL.</w:t>
            </w:r>
          </w:p>
        </w:tc>
      </w:tr>
      <w:tr w:rsidR="00A22011">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2760CB">
            <w:pPr>
              <w:pBdr>
                <w:top w:val="nil"/>
                <w:left w:val="nil"/>
                <w:bottom w:val="nil"/>
                <w:right w:val="nil"/>
                <w:between w:val="nil"/>
              </w:pBdr>
              <w:spacing w:after="0"/>
              <w:ind w:left="100"/>
            </w:pPr>
            <w:r>
              <w:t>February 7-13, 2020</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rPr>
                <w:b/>
              </w:rPr>
            </w:pPr>
            <w:r>
              <w:rPr>
                <w:b/>
              </w:rPr>
              <w:t>Protest Period</w:t>
            </w:r>
          </w:p>
          <w:p w:rsidR="00A22011" w:rsidRDefault="00C7579E">
            <w:pPr>
              <w:pBdr>
                <w:top w:val="nil"/>
                <w:left w:val="nil"/>
                <w:bottom w:val="nil"/>
                <w:right w:val="nil"/>
                <w:between w:val="nil"/>
              </w:pBdr>
              <w:spacing w:after="0"/>
              <w:ind w:left="100"/>
              <w:rPr>
                <w:i/>
              </w:rPr>
            </w:pPr>
            <w:r>
              <w:rPr>
                <w:i/>
              </w:rPr>
              <w:t>Responsive bidders not awarded may protest in accordance with the terms and conditions set forth in this ITB.</w:t>
            </w:r>
          </w:p>
        </w:tc>
      </w:tr>
      <w:tr w:rsidR="00A22011">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2760CB">
            <w:pPr>
              <w:pBdr>
                <w:top w:val="nil"/>
                <w:left w:val="nil"/>
                <w:bottom w:val="nil"/>
                <w:right w:val="nil"/>
                <w:between w:val="nil"/>
              </w:pBdr>
              <w:spacing w:after="0"/>
              <w:ind w:left="100"/>
            </w:pPr>
            <w:r>
              <w:t>February 14, 2020</w:t>
            </w:r>
            <w:bookmarkStart w:id="10" w:name="_GoBack"/>
            <w:bookmarkEnd w:id="10"/>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ind w:left="100"/>
              <w:rPr>
                <w:b/>
              </w:rPr>
            </w:pPr>
            <w:r>
              <w:rPr>
                <w:b/>
              </w:rPr>
              <w:t>Notification of Award</w:t>
            </w:r>
          </w:p>
          <w:p w:rsidR="00A22011" w:rsidRDefault="00C7579E">
            <w:pPr>
              <w:pBdr>
                <w:top w:val="nil"/>
                <w:left w:val="nil"/>
                <w:bottom w:val="nil"/>
                <w:right w:val="nil"/>
                <w:between w:val="nil"/>
              </w:pBdr>
              <w:spacing w:after="0"/>
              <w:ind w:left="100"/>
              <w:rPr>
                <w:i/>
              </w:rPr>
            </w:pPr>
            <w:r>
              <w:rPr>
                <w:i/>
              </w:rPr>
              <w:t>All Bidders will be notified of the status of their bid.</w:t>
            </w:r>
          </w:p>
        </w:tc>
      </w:tr>
    </w:tbl>
    <w:p w:rsidR="00A22011" w:rsidRDefault="00A22011">
      <w:pPr>
        <w:pStyle w:val="Heading2"/>
        <w:pBdr>
          <w:top w:val="nil"/>
          <w:left w:val="nil"/>
          <w:bottom w:val="nil"/>
          <w:right w:val="nil"/>
          <w:between w:val="nil"/>
        </w:pBdr>
      </w:pPr>
    </w:p>
    <w:p w:rsidR="00A22011" w:rsidRDefault="00C7579E">
      <w:pPr>
        <w:pStyle w:val="Heading2"/>
        <w:pBdr>
          <w:top w:val="nil"/>
          <w:left w:val="nil"/>
          <w:bottom w:val="nil"/>
          <w:right w:val="nil"/>
          <w:between w:val="nil"/>
        </w:pBdr>
      </w:pPr>
      <w:bookmarkStart w:id="11" w:name="_heading=h.17dp8vu" w:colFirst="0" w:colLast="0"/>
      <w:bookmarkEnd w:id="11"/>
      <w:r>
        <w:t>C. Objectives</w:t>
      </w:r>
    </w:p>
    <w:p w:rsidR="00A22011" w:rsidRDefault="00C7579E">
      <w:pPr>
        <w:numPr>
          <w:ilvl w:val="0"/>
          <w:numId w:val="22"/>
        </w:numPr>
        <w:pBdr>
          <w:top w:val="nil"/>
          <w:left w:val="nil"/>
          <w:bottom w:val="nil"/>
          <w:right w:val="nil"/>
          <w:between w:val="nil"/>
        </w:pBdr>
      </w:pPr>
      <w:r>
        <w:t xml:space="preserve">To establish volume Master Price Agreement(s) with Contractor(s) who are able to provide interactive displays and directly-related products and services so OETC Members may efficiently order services appropriate for their individual needs. </w:t>
      </w:r>
    </w:p>
    <w:p w:rsidR="00A22011" w:rsidRDefault="00C7579E">
      <w:pPr>
        <w:numPr>
          <w:ilvl w:val="0"/>
          <w:numId w:val="22"/>
        </w:numPr>
        <w:pBdr>
          <w:top w:val="nil"/>
          <w:left w:val="nil"/>
          <w:bottom w:val="nil"/>
          <w:right w:val="nil"/>
          <w:between w:val="nil"/>
        </w:pBdr>
      </w:pPr>
      <w:r>
        <w:t xml:space="preserve">To obtain greater volume-based price discounts resulting from the administrative savings Contractor(s) will accrue from the maintenance of a single, comprehensive Master Price Agreement for multiple educational institutions throughout the Pacific Northwest and beyond. </w:t>
      </w:r>
    </w:p>
    <w:p w:rsidR="00A22011" w:rsidRDefault="00C7579E">
      <w:pPr>
        <w:numPr>
          <w:ilvl w:val="0"/>
          <w:numId w:val="22"/>
        </w:numPr>
        <w:pBdr>
          <w:top w:val="nil"/>
          <w:left w:val="nil"/>
          <w:bottom w:val="nil"/>
          <w:right w:val="nil"/>
          <w:between w:val="nil"/>
        </w:pBdr>
        <w:spacing w:after="0"/>
      </w:pPr>
      <w:r>
        <w:t xml:space="preserve">To simplify the procurement process for each of OETC’s members by providing access to Contractor(s) who have been awarded contracts through a competitive sealed bidding </w:t>
      </w:r>
      <w:r>
        <w:lastRenderedPageBreak/>
        <w:t>process. As a result of this approach, OETC’s membership will be able to make informed decisions about how to invest in interactive displays.</w:t>
      </w:r>
    </w:p>
    <w:p w:rsidR="00A22011" w:rsidRDefault="00A22011">
      <w:pPr>
        <w:pBdr>
          <w:top w:val="nil"/>
          <w:left w:val="nil"/>
          <w:bottom w:val="nil"/>
          <w:right w:val="nil"/>
          <w:between w:val="nil"/>
        </w:pBdr>
      </w:pPr>
    </w:p>
    <w:p w:rsidR="00A22011" w:rsidRDefault="00C7579E">
      <w:pPr>
        <w:pBdr>
          <w:top w:val="nil"/>
          <w:left w:val="nil"/>
          <w:bottom w:val="nil"/>
          <w:right w:val="nil"/>
          <w:between w:val="nil"/>
        </w:pBdr>
        <w:jc w:val="center"/>
        <w:rPr>
          <w:b/>
          <w:sz w:val="20"/>
          <w:szCs w:val="20"/>
          <w:u w:val="single"/>
        </w:rPr>
      </w:pPr>
      <w:r>
        <w:rPr>
          <w:b/>
          <w:sz w:val="20"/>
          <w:szCs w:val="20"/>
          <w:u w:val="single"/>
        </w:rPr>
        <w:t>All OETC Members may use the resulting Contract.</w:t>
      </w:r>
    </w:p>
    <w:p w:rsidR="00A22011" w:rsidRDefault="00A22011">
      <w:pPr>
        <w:rPr>
          <w:b/>
        </w:rPr>
      </w:pPr>
    </w:p>
    <w:p w:rsidR="00A22011" w:rsidRDefault="00C7579E">
      <w:pPr>
        <w:rPr>
          <w:b/>
        </w:rPr>
      </w:pPr>
      <w:r>
        <w:rPr>
          <w:b/>
        </w:rPr>
        <w:t>General Requirements</w:t>
      </w:r>
    </w:p>
    <w:p w:rsidR="00A22011" w:rsidRDefault="00C7579E">
      <w:r>
        <w:t xml:space="preserve">Based on feedback from the educators and administrators represented by OETC’s 1,135 members, OETC is seeking bids from manufacturers and resellers who can offer competitive pricing on interactive displays. </w:t>
      </w:r>
    </w:p>
    <w:p w:rsidR="00A22011" w:rsidRDefault="00C7579E">
      <w:r>
        <w:t>Only responsive bids submitted by responsible bidders and those deemed as having the Best Value in accordance with the evaluation criteria set forth in this ITB will be awarded contracts. This Invitation to Bid may result in multiple awards.</w:t>
      </w:r>
    </w:p>
    <w:p w:rsidR="00A22011" w:rsidRDefault="00C7579E">
      <w:r>
        <w:t>If services called for by this Invitation to Bid have been identified by a brand name, such identification is intended to be descriptive but not restrictive, and is to indicate the quality and characteristics of products that will be satisfactory.</w:t>
      </w:r>
    </w:p>
    <w:p w:rsidR="00A22011" w:rsidRDefault="00C7579E">
      <w:r>
        <w:t xml:space="preserve">Bids that do not include both interactive flat panel displays and interactive whiteboards utilizing projection technology will not be considered for award of contract. </w:t>
      </w:r>
    </w:p>
    <w:p w:rsidR="00A22011" w:rsidRDefault="00C7579E">
      <w:pPr>
        <w:rPr>
          <w:b/>
        </w:rPr>
      </w:pPr>
      <w:r>
        <w:rPr>
          <w:b/>
        </w:rPr>
        <w:t>Specific Requirements for Interactive Displays</w:t>
      </w:r>
    </w:p>
    <w:p w:rsidR="00A22011" w:rsidRDefault="00C7579E">
      <w:r>
        <w:t>Products submitted in response to this invitation to bid will be wholly rejected if found to not meet the following specifications:</w:t>
      </w:r>
    </w:p>
    <w:p w:rsidR="00A22011" w:rsidRDefault="00C7579E">
      <w:pPr>
        <w:rPr>
          <w:b/>
          <w:i/>
        </w:rPr>
      </w:pPr>
      <w:r>
        <w:rPr>
          <w:b/>
          <w:i/>
        </w:rPr>
        <w:t>Display Specifications</w:t>
      </w:r>
    </w:p>
    <w:p w:rsidR="00A22011" w:rsidRDefault="00C7579E">
      <w:pPr>
        <w:numPr>
          <w:ilvl w:val="0"/>
          <w:numId w:val="18"/>
        </w:numPr>
        <w:pBdr>
          <w:top w:val="nil"/>
          <w:left w:val="nil"/>
          <w:bottom w:val="nil"/>
          <w:right w:val="nil"/>
          <w:between w:val="nil"/>
        </w:pBdr>
      </w:pPr>
      <w:r>
        <w:t>Diagonal Size displays must be available in 4K UHD resolution and in the following sizes (measured diagonally):</w:t>
      </w:r>
    </w:p>
    <w:p w:rsidR="00A22011" w:rsidRDefault="00C7579E">
      <w:pPr>
        <w:numPr>
          <w:ilvl w:val="1"/>
          <w:numId w:val="18"/>
        </w:numPr>
        <w:pBdr>
          <w:top w:val="nil"/>
          <w:left w:val="nil"/>
          <w:bottom w:val="nil"/>
          <w:right w:val="nil"/>
          <w:between w:val="nil"/>
        </w:pBdr>
      </w:pPr>
      <w:r>
        <w:t>For interactive displays utilizing projection technology:</w:t>
      </w:r>
    </w:p>
    <w:p w:rsidR="00A22011" w:rsidRDefault="00C7579E">
      <w:pPr>
        <w:numPr>
          <w:ilvl w:val="2"/>
          <w:numId w:val="18"/>
        </w:numPr>
        <w:pBdr>
          <w:top w:val="nil"/>
          <w:left w:val="nil"/>
          <w:bottom w:val="nil"/>
          <w:right w:val="nil"/>
          <w:between w:val="nil"/>
        </w:pBdr>
      </w:pPr>
      <w:r>
        <w:t>Between 75 inches and 90 inches</w:t>
      </w:r>
    </w:p>
    <w:p w:rsidR="00A22011" w:rsidRDefault="00C7579E">
      <w:pPr>
        <w:numPr>
          <w:ilvl w:val="1"/>
          <w:numId w:val="18"/>
        </w:numPr>
        <w:pBdr>
          <w:top w:val="nil"/>
          <w:left w:val="nil"/>
          <w:bottom w:val="nil"/>
          <w:right w:val="nil"/>
          <w:between w:val="nil"/>
        </w:pBdr>
      </w:pPr>
      <w:r>
        <w:t>For interactive panel displays:</w:t>
      </w:r>
    </w:p>
    <w:p w:rsidR="00A22011" w:rsidRDefault="00C7579E">
      <w:pPr>
        <w:numPr>
          <w:ilvl w:val="2"/>
          <w:numId w:val="18"/>
        </w:numPr>
        <w:pBdr>
          <w:top w:val="nil"/>
          <w:left w:val="nil"/>
          <w:bottom w:val="nil"/>
          <w:right w:val="nil"/>
          <w:between w:val="nil"/>
        </w:pBdr>
      </w:pPr>
      <w:r>
        <w:t>Between 70 inches and 90 inches.</w:t>
      </w:r>
    </w:p>
    <w:p w:rsidR="00A22011" w:rsidRDefault="00C7579E">
      <w:pPr>
        <w:numPr>
          <w:ilvl w:val="0"/>
          <w:numId w:val="18"/>
        </w:numPr>
        <w:pBdr>
          <w:top w:val="nil"/>
          <w:left w:val="nil"/>
          <w:bottom w:val="nil"/>
          <w:right w:val="nil"/>
          <w:between w:val="nil"/>
        </w:pBdr>
      </w:pPr>
      <w:r>
        <w:t>The number of display colors must be greater than one billion.</w:t>
      </w:r>
    </w:p>
    <w:p w:rsidR="00A22011" w:rsidRDefault="00C7579E">
      <w:pPr>
        <w:numPr>
          <w:ilvl w:val="0"/>
          <w:numId w:val="18"/>
        </w:numPr>
        <w:pBdr>
          <w:top w:val="nil"/>
          <w:left w:val="nil"/>
          <w:bottom w:val="nil"/>
          <w:right w:val="nil"/>
          <w:between w:val="nil"/>
        </w:pBdr>
      </w:pPr>
      <w:r>
        <w:t>The panel refresh rate must be greater than or equal to 60 Hz.</w:t>
      </w:r>
    </w:p>
    <w:p w:rsidR="00A22011" w:rsidRDefault="00C7579E">
      <w:pPr>
        <w:numPr>
          <w:ilvl w:val="0"/>
          <w:numId w:val="18"/>
        </w:numPr>
        <w:pBdr>
          <w:top w:val="nil"/>
          <w:left w:val="nil"/>
          <w:bottom w:val="nil"/>
          <w:right w:val="nil"/>
          <w:between w:val="nil"/>
        </w:pBdr>
      </w:pPr>
      <w:r>
        <w:t>The number of touch points must be greater than or equal to fifteen for panels, and greater than or equal to ten for interactive displays that utilize projector technology.</w:t>
      </w:r>
    </w:p>
    <w:p w:rsidR="00A22011" w:rsidRDefault="00C7579E">
      <w:pPr>
        <w:numPr>
          <w:ilvl w:val="0"/>
          <w:numId w:val="18"/>
        </w:numPr>
        <w:pBdr>
          <w:top w:val="nil"/>
          <w:left w:val="nil"/>
          <w:bottom w:val="nil"/>
          <w:right w:val="nil"/>
          <w:between w:val="nil"/>
        </w:pBdr>
      </w:pPr>
      <w:r>
        <w:lastRenderedPageBreak/>
        <w:t>Displays utilizing projection technology must utilize a whiteboard-type surface, include styluses, and allow at least ten simultaneous touch points.</w:t>
      </w:r>
    </w:p>
    <w:p w:rsidR="00A22011" w:rsidRDefault="00C7579E">
      <w:pPr>
        <w:pBdr>
          <w:top w:val="nil"/>
          <w:left w:val="nil"/>
          <w:bottom w:val="nil"/>
          <w:right w:val="nil"/>
          <w:between w:val="nil"/>
        </w:pBdr>
      </w:pPr>
      <w:r>
        <w:rPr>
          <w:b/>
          <w:i/>
        </w:rPr>
        <w:t>On-board Computing and Connectivity Specifications</w:t>
      </w:r>
    </w:p>
    <w:p w:rsidR="00A22011" w:rsidRDefault="00C7579E">
      <w:pPr>
        <w:numPr>
          <w:ilvl w:val="0"/>
          <w:numId w:val="10"/>
        </w:numPr>
        <w:pBdr>
          <w:top w:val="nil"/>
          <w:left w:val="nil"/>
          <w:bottom w:val="nil"/>
          <w:right w:val="nil"/>
          <w:between w:val="nil"/>
        </w:pBdr>
      </w:pPr>
      <w:r>
        <w:t xml:space="preserve">Interactive display panels must have at least two gigabytes (2GB) of RAM and at least sixteen gigabytes (16 GB) of internal storage. </w:t>
      </w:r>
    </w:p>
    <w:p w:rsidR="00A22011" w:rsidRDefault="00A22011">
      <w:pPr>
        <w:pBdr>
          <w:top w:val="nil"/>
          <w:left w:val="nil"/>
          <w:bottom w:val="nil"/>
          <w:right w:val="nil"/>
          <w:between w:val="nil"/>
        </w:pBdr>
        <w:spacing w:after="0"/>
        <w:rPr>
          <w:color w:val="000000"/>
        </w:rPr>
      </w:pPr>
    </w:p>
    <w:p w:rsidR="00A22011" w:rsidRDefault="00C7579E">
      <w:pPr>
        <w:pStyle w:val="Heading2"/>
        <w:pBdr>
          <w:top w:val="nil"/>
          <w:left w:val="nil"/>
          <w:bottom w:val="nil"/>
          <w:right w:val="nil"/>
          <w:between w:val="nil"/>
        </w:pBdr>
      </w:pPr>
      <w:bookmarkStart w:id="12" w:name="_heading=h.3rdcrjn" w:colFirst="0" w:colLast="0"/>
      <w:bookmarkEnd w:id="12"/>
      <w:r>
        <w:t>D.  About OETC</w:t>
      </w:r>
    </w:p>
    <w:p w:rsidR="00A22011" w:rsidRDefault="00C7579E">
      <w:pPr>
        <w:pBdr>
          <w:top w:val="nil"/>
          <w:left w:val="nil"/>
          <w:bottom w:val="nil"/>
          <w:right w:val="nil"/>
          <w:between w:val="nil"/>
        </w:pBdr>
      </w:pPr>
      <w:r>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A22011" w:rsidRDefault="00C7579E">
      <w:pPr>
        <w:pBdr>
          <w:top w:val="nil"/>
          <w:left w:val="nil"/>
          <w:bottom w:val="nil"/>
          <w:right w:val="nil"/>
          <w:between w:val="nil"/>
        </w:pBdr>
      </w:pPr>
      <w:r>
        <w:t>On behalf of the consortium, OETC negotiates competitively bid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A22011" w:rsidRDefault="00C7579E">
      <w:pPr>
        <w:pStyle w:val="Heading2"/>
        <w:pBdr>
          <w:top w:val="nil"/>
          <w:left w:val="nil"/>
          <w:bottom w:val="nil"/>
          <w:right w:val="nil"/>
          <w:between w:val="nil"/>
        </w:pBdr>
      </w:pPr>
      <w:bookmarkStart w:id="13" w:name="_heading=h.26in1rg" w:colFirst="0" w:colLast="0"/>
      <w:bookmarkEnd w:id="13"/>
      <w:r>
        <w:t>E. Participating Members</w:t>
      </w:r>
    </w:p>
    <w:p w:rsidR="00A22011" w:rsidRDefault="00C7579E">
      <w:pPr>
        <w:pBdr>
          <w:top w:val="nil"/>
          <w:left w:val="nil"/>
          <w:bottom w:val="nil"/>
          <w:right w:val="nil"/>
          <w:between w:val="nil"/>
        </w:pBdr>
      </w:pPr>
      <w:r>
        <w:t xml:space="preserve">This ITB is on behalf of all public members of OETC. All members are accredited educational institutions serving K-12 and Higher Education students. A complete and current list of OETC Members may be found at </w:t>
      </w:r>
      <w:hyperlink r:id="rId8">
        <w:r>
          <w:rPr>
            <w:color w:val="1155CC"/>
            <w:u w:val="single"/>
          </w:rPr>
          <w:t>store.oetc.org/membership</w:t>
        </w:r>
      </w:hyperlink>
      <w:r>
        <w:t>.</w:t>
      </w:r>
    </w:p>
    <w:p w:rsidR="00A22011" w:rsidRDefault="00C7579E">
      <w:pPr>
        <w:pStyle w:val="Heading1"/>
        <w:pBdr>
          <w:top w:val="nil"/>
          <w:left w:val="nil"/>
          <w:bottom w:val="nil"/>
          <w:right w:val="nil"/>
          <w:between w:val="nil"/>
        </w:pBdr>
      </w:pPr>
      <w:bookmarkStart w:id="14" w:name="_heading=h.lnxbz9" w:colFirst="0" w:colLast="0"/>
      <w:bookmarkEnd w:id="14"/>
      <w:r>
        <w:br w:type="page"/>
      </w:r>
      <w:r>
        <w:lastRenderedPageBreak/>
        <w:t>Section II: Instruction to Bidders</w:t>
      </w:r>
    </w:p>
    <w:p w:rsidR="00A22011" w:rsidRDefault="00C7579E">
      <w:pPr>
        <w:pBdr>
          <w:top w:val="nil"/>
          <w:left w:val="nil"/>
          <w:bottom w:val="nil"/>
          <w:right w:val="nil"/>
          <w:between w:val="nil"/>
        </w:pBdr>
        <w:rPr>
          <w:i/>
        </w:rPr>
      </w:pPr>
      <w:r>
        <w:rPr>
          <w:i/>
        </w:rPr>
        <w:t xml:space="preserve">Failure to submit bids in accordance with the provisions of this ITB shall be grounds to declare the bids as non-responsive and the bid will receive no further evaluation or consideration. </w:t>
      </w:r>
    </w:p>
    <w:p w:rsidR="00A22011" w:rsidRDefault="00C7579E">
      <w:pPr>
        <w:pBdr>
          <w:top w:val="nil"/>
          <w:left w:val="nil"/>
          <w:bottom w:val="nil"/>
          <w:right w:val="nil"/>
          <w:between w:val="nil"/>
        </w:pBdr>
      </w:pPr>
      <w:r>
        <w:rPr>
          <w:b/>
        </w:rPr>
        <w:t>Bidders Must:</w:t>
      </w:r>
    </w:p>
    <w:p w:rsidR="00A22011" w:rsidRDefault="00C7579E">
      <w:pPr>
        <w:numPr>
          <w:ilvl w:val="0"/>
          <w:numId w:val="24"/>
        </w:numPr>
        <w:pBdr>
          <w:top w:val="nil"/>
          <w:left w:val="nil"/>
          <w:bottom w:val="nil"/>
          <w:right w:val="nil"/>
          <w:between w:val="nil"/>
        </w:pBdr>
        <w:spacing w:after="0"/>
      </w:pPr>
      <w:r>
        <w:rPr>
          <w:color w:val="000000"/>
        </w:rPr>
        <w:t>Submit a completed bid.</w:t>
      </w:r>
    </w:p>
    <w:p w:rsidR="00A22011" w:rsidRDefault="00A22011">
      <w:pPr>
        <w:pBdr>
          <w:top w:val="nil"/>
          <w:left w:val="nil"/>
          <w:bottom w:val="nil"/>
          <w:right w:val="nil"/>
          <w:between w:val="nil"/>
        </w:pBdr>
        <w:spacing w:after="0"/>
        <w:ind w:left="360" w:hanging="720"/>
        <w:rPr>
          <w:color w:val="000000"/>
        </w:rPr>
      </w:pPr>
    </w:p>
    <w:p w:rsidR="00A22011" w:rsidRDefault="00C7579E">
      <w:pPr>
        <w:numPr>
          <w:ilvl w:val="0"/>
          <w:numId w:val="24"/>
        </w:numPr>
        <w:pBdr>
          <w:top w:val="nil"/>
          <w:left w:val="nil"/>
          <w:bottom w:val="nil"/>
          <w:right w:val="nil"/>
          <w:between w:val="nil"/>
        </w:pBdr>
        <w:spacing w:after="0"/>
      </w:pPr>
      <w:r>
        <w:rPr>
          <w:color w:val="000000"/>
        </w:rPr>
        <w:t>Provide OETC with all required or requested documents and literature.</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0"/>
          <w:numId w:val="24"/>
        </w:numPr>
        <w:pBdr>
          <w:top w:val="nil"/>
          <w:left w:val="nil"/>
          <w:bottom w:val="nil"/>
          <w:right w:val="nil"/>
          <w:between w:val="nil"/>
        </w:pBdr>
        <w:spacing w:after="0"/>
      </w:pPr>
      <w:r>
        <w:rPr>
          <w:color w:val="000000"/>
        </w:rPr>
        <w:t>Provide any corrections or erasures to their bid that deviate from the original terms and conditions presented in this ITB by utilizing Exhibit 1, Form D.</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0"/>
          <w:numId w:val="24"/>
        </w:numPr>
        <w:pBdr>
          <w:top w:val="nil"/>
          <w:left w:val="nil"/>
          <w:bottom w:val="nil"/>
          <w:right w:val="nil"/>
          <w:between w:val="nil"/>
        </w:pBdr>
        <w:spacing w:after="0"/>
      </w:pPr>
      <w:r>
        <w:rPr>
          <w:b/>
          <w:color w:val="000000"/>
        </w:rPr>
        <w:t>Utilize Electronic Submission.</w:t>
      </w:r>
      <w:r>
        <w:rPr>
          <w:color w:val="000000"/>
        </w:rPr>
        <w:t xml:space="preserve"> OETC requires Bidders to submit their responses in electronic format. The response must arrive in a sealed package that must contain a USB Flash Drive (hereinafter: “media”).</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0"/>
          <w:numId w:val="24"/>
        </w:numPr>
        <w:pBdr>
          <w:top w:val="nil"/>
          <w:left w:val="nil"/>
          <w:bottom w:val="nil"/>
          <w:right w:val="nil"/>
          <w:between w:val="nil"/>
        </w:pBdr>
        <w:spacing w:after="0"/>
      </w:pPr>
      <w:r>
        <w:rPr>
          <w:color w:val="000000"/>
        </w:rPr>
        <w:t>Submit the ITB in a single PDF with the following completed and/or signed documents included at the end.</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0"/>
          <w:numId w:val="24"/>
        </w:numPr>
        <w:pBdr>
          <w:top w:val="nil"/>
          <w:left w:val="nil"/>
          <w:bottom w:val="nil"/>
          <w:right w:val="nil"/>
          <w:between w:val="nil"/>
        </w:pBdr>
        <w:spacing w:after="0"/>
      </w:pPr>
      <w:r>
        <w:rPr>
          <w:b/>
          <w:color w:val="000000"/>
        </w:rPr>
        <w:t xml:space="preserve">Sign Section VII: </w:t>
      </w:r>
      <w:r>
        <w:rPr>
          <w:color w:val="000000"/>
        </w:rPr>
        <w:t>Bid Signature Page</w:t>
      </w:r>
    </w:p>
    <w:p w:rsidR="00A22011" w:rsidRDefault="00A22011">
      <w:pPr>
        <w:pBdr>
          <w:top w:val="nil"/>
          <w:left w:val="nil"/>
          <w:bottom w:val="nil"/>
          <w:right w:val="nil"/>
          <w:between w:val="nil"/>
        </w:pBdr>
        <w:spacing w:after="0"/>
        <w:ind w:left="360" w:hanging="720"/>
        <w:rPr>
          <w:color w:val="000000"/>
        </w:rPr>
      </w:pPr>
    </w:p>
    <w:p w:rsidR="00A22011" w:rsidRDefault="00C7579E">
      <w:pPr>
        <w:numPr>
          <w:ilvl w:val="0"/>
          <w:numId w:val="24"/>
        </w:numPr>
        <w:pBdr>
          <w:top w:val="nil"/>
          <w:left w:val="nil"/>
          <w:bottom w:val="nil"/>
          <w:right w:val="nil"/>
          <w:between w:val="nil"/>
        </w:pBdr>
        <w:spacing w:after="0"/>
      </w:pPr>
      <w:r>
        <w:rPr>
          <w:b/>
          <w:color w:val="000000"/>
        </w:rPr>
        <w:t>Complete Attachment A:</w:t>
      </w:r>
      <w:r>
        <w:rPr>
          <w:color w:val="000000"/>
        </w:rPr>
        <w:t xml:space="preserve"> Suspension and Debarment Certification - Required for OETC’s Members to utilize federal funds for purchases.</w:t>
      </w:r>
    </w:p>
    <w:p w:rsidR="00A22011" w:rsidRDefault="00A22011">
      <w:pPr>
        <w:pBdr>
          <w:top w:val="nil"/>
          <w:left w:val="nil"/>
          <w:bottom w:val="nil"/>
          <w:right w:val="nil"/>
          <w:between w:val="nil"/>
        </w:pBdr>
        <w:spacing w:after="0"/>
        <w:ind w:left="360" w:hanging="720"/>
        <w:rPr>
          <w:color w:val="000000"/>
        </w:rPr>
      </w:pPr>
    </w:p>
    <w:p w:rsidR="00A22011" w:rsidRDefault="00C7579E">
      <w:pPr>
        <w:numPr>
          <w:ilvl w:val="0"/>
          <w:numId w:val="24"/>
        </w:numPr>
        <w:pBdr>
          <w:top w:val="nil"/>
          <w:left w:val="nil"/>
          <w:bottom w:val="nil"/>
          <w:right w:val="nil"/>
          <w:between w:val="nil"/>
        </w:pBdr>
        <w:spacing w:after="0"/>
      </w:pPr>
      <w:r>
        <w:rPr>
          <w:b/>
          <w:color w:val="000000"/>
        </w:rPr>
        <w:t>Complete Attachment B:</w:t>
      </w:r>
      <w:r>
        <w:rPr>
          <w:color w:val="000000"/>
        </w:rPr>
        <w:t xml:space="preserve"> Business Overview</w:t>
      </w:r>
    </w:p>
    <w:p w:rsidR="00A22011" w:rsidRDefault="00A22011">
      <w:pPr>
        <w:pBdr>
          <w:top w:val="nil"/>
          <w:left w:val="nil"/>
          <w:bottom w:val="nil"/>
          <w:right w:val="nil"/>
          <w:between w:val="nil"/>
        </w:pBdr>
        <w:spacing w:after="0"/>
        <w:ind w:left="360" w:hanging="720"/>
        <w:rPr>
          <w:color w:val="000000"/>
        </w:rPr>
      </w:pPr>
    </w:p>
    <w:p w:rsidR="00A22011" w:rsidRDefault="00C7579E">
      <w:pPr>
        <w:numPr>
          <w:ilvl w:val="0"/>
          <w:numId w:val="24"/>
        </w:numPr>
        <w:pBdr>
          <w:top w:val="nil"/>
          <w:left w:val="nil"/>
          <w:bottom w:val="nil"/>
          <w:right w:val="nil"/>
          <w:between w:val="nil"/>
        </w:pBdr>
        <w:spacing w:after="0"/>
      </w:pPr>
      <w:r>
        <w:rPr>
          <w:b/>
          <w:color w:val="000000"/>
        </w:rPr>
        <w:t>Complete Exhibit 1 – Bidder information, Requirements, and Pricing</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1"/>
          <w:numId w:val="24"/>
        </w:numPr>
        <w:pBdr>
          <w:top w:val="nil"/>
          <w:left w:val="nil"/>
          <w:bottom w:val="nil"/>
          <w:right w:val="nil"/>
          <w:between w:val="nil"/>
        </w:pBdr>
        <w:spacing w:after="0"/>
      </w:pPr>
      <w:r>
        <w:rPr>
          <w:b/>
          <w:color w:val="000000"/>
        </w:rPr>
        <w:t>Form A</w:t>
      </w:r>
      <w:r>
        <w:rPr>
          <w:color w:val="000000"/>
        </w:rPr>
        <w:t xml:space="preserve"> - Respondent Information</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1"/>
          <w:numId w:val="24"/>
        </w:numPr>
        <w:pBdr>
          <w:top w:val="nil"/>
          <w:left w:val="nil"/>
          <w:bottom w:val="nil"/>
          <w:right w:val="nil"/>
          <w:between w:val="nil"/>
        </w:pBdr>
        <w:spacing w:after="0"/>
      </w:pPr>
      <w:r>
        <w:rPr>
          <w:b/>
          <w:color w:val="000000"/>
        </w:rPr>
        <w:t>Form B</w:t>
      </w:r>
      <w:r>
        <w:rPr>
          <w:color w:val="000000"/>
        </w:rPr>
        <w:t xml:space="preserve"> - Respondent Contacts</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1"/>
          <w:numId w:val="24"/>
        </w:numPr>
        <w:pBdr>
          <w:top w:val="nil"/>
          <w:left w:val="nil"/>
          <w:bottom w:val="nil"/>
          <w:right w:val="nil"/>
          <w:between w:val="nil"/>
        </w:pBdr>
        <w:spacing w:after="0"/>
      </w:pPr>
      <w:r>
        <w:rPr>
          <w:b/>
          <w:color w:val="000000"/>
        </w:rPr>
        <w:t xml:space="preserve">Form C </w:t>
      </w:r>
      <w:r>
        <w:rPr>
          <w:color w:val="000000"/>
        </w:rPr>
        <w:t>- References. Respondents must submit five (5) examples of current OETC Members that have or are currently receiving the products and services being proposed by the Respondent.</w:t>
      </w:r>
    </w:p>
    <w:p w:rsidR="00A22011" w:rsidRDefault="00A22011">
      <w:pPr>
        <w:pBdr>
          <w:top w:val="nil"/>
          <w:left w:val="nil"/>
          <w:bottom w:val="nil"/>
          <w:right w:val="nil"/>
          <w:between w:val="nil"/>
        </w:pBdr>
        <w:spacing w:after="0"/>
        <w:ind w:left="1440" w:hanging="720"/>
        <w:rPr>
          <w:color w:val="000000"/>
        </w:rPr>
      </w:pPr>
    </w:p>
    <w:p w:rsidR="00A22011" w:rsidRDefault="00C7579E">
      <w:pPr>
        <w:numPr>
          <w:ilvl w:val="2"/>
          <w:numId w:val="24"/>
        </w:numPr>
        <w:pBdr>
          <w:top w:val="nil"/>
          <w:left w:val="nil"/>
          <w:bottom w:val="nil"/>
          <w:right w:val="nil"/>
          <w:between w:val="nil"/>
        </w:pBdr>
        <w:spacing w:after="0"/>
        <w:ind w:left="1440"/>
      </w:pPr>
      <w:r>
        <w:rPr>
          <w:color w:val="000000"/>
        </w:rPr>
        <w:t>In the event Respondent does not have current OETC Members as a reference, Respondent must provide references from other accredited educational institutions or contracts where the Respondent has been awarded a statewide price agreement.</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1"/>
          <w:numId w:val="24"/>
        </w:numPr>
        <w:pBdr>
          <w:top w:val="nil"/>
          <w:left w:val="nil"/>
          <w:bottom w:val="nil"/>
          <w:right w:val="nil"/>
          <w:between w:val="nil"/>
        </w:pBdr>
        <w:spacing w:after="0"/>
      </w:pPr>
      <w:r>
        <w:rPr>
          <w:b/>
          <w:color w:val="000000"/>
        </w:rPr>
        <w:lastRenderedPageBreak/>
        <w:t xml:space="preserve">Form D - </w:t>
      </w:r>
      <w:r>
        <w:rPr>
          <w:color w:val="000000"/>
        </w:rPr>
        <w:t xml:space="preserve">Terms, Conditions, and Specification Exceptions. Respondents may request alternate language using this form. OETC reserves the right to disqualify any Respondent if the proposed language infringes upon the intent of this contract. </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1"/>
          <w:numId w:val="24"/>
        </w:numPr>
        <w:pBdr>
          <w:top w:val="nil"/>
          <w:left w:val="nil"/>
          <w:bottom w:val="nil"/>
          <w:right w:val="nil"/>
          <w:between w:val="nil"/>
        </w:pBdr>
        <w:spacing w:after="0"/>
      </w:pPr>
      <w:r>
        <w:rPr>
          <w:b/>
          <w:color w:val="000000"/>
        </w:rPr>
        <w:t>Form E –</w:t>
      </w:r>
      <w:r>
        <w:rPr>
          <w:color w:val="000000"/>
        </w:rPr>
        <w:t xml:space="preserve"> Fulfillment Agent. Respondent must identify to whom OETC orders will be sent.</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2"/>
          <w:numId w:val="24"/>
        </w:numPr>
        <w:pBdr>
          <w:top w:val="nil"/>
          <w:left w:val="nil"/>
          <w:bottom w:val="nil"/>
          <w:right w:val="nil"/>
          <w:between w:val="nil"/>
        </w:pBdr>
        <w:spacing w:after="0"/>
      </w:pPr>
      <w:r>
        <w:rPr>
          <w:color w:val="000000"/>
        </w:rPr>
        <w:t>If Respondent is a Manufacturer, respondent may designate itself or separate Fulfillment Agents (e.g. Resellers, Channel Partners, etc.) to fulfill the terms and agreement of this Contract.</w:t>
      </w:r>
    </w:p>
    <w:p w:rsidR="00A22011" w:rsidRDefault="00A22011">
      <w:pPr>
        <w:pBdr>
          <w:top w:val="nil"/>
          <w:left w:val="nil"/>
          <w:bottom w:val="nil"/>
          <w:right w:val="nil"/>
          <w:between w:val="nil"/>
        </w:pBdr>
        <w:spacing w:after="0"/>
        <w:ind w:left="1080" w:hanging="720"/>
        <w:rPr>
          <w:color w:val="000000"/>
        </w:rPr>
      </w:pPr>
    </w:p>
    <w:p w:rsidR="00A22011" w:rsidRDefault="00C7579E">
      <w:pPr>
        <w:numPr>
          <w:ilvl w:val="2"/>
          <w:numId w:val="24"/>
        </w:numPr>
        <w:pBdr>
          <w:top w:val="nil"/>
          <w:left w:val="nil"/>
          <w:bottom w:val="nil"/>
          <w:right w:val="nil"/>
          <w:between w:val="nil"/>
        </w:pBdr>
        <w:spacing w:after="0"/>
      </w:pPr>
      <w:r>
        <w:rPr>
          <w:color w:val="000000"/>
        </w:rPr>
        <w:t xml:space="preserve">Final selection of designated Resellers will be made in consultation with OETC during contract negotiations. </w:t>
      </w:r>
    </w:p>
    <w:p w:rsidR="00A22011" w:rsidRDefault="00A22011">
      <w:pPr>
        <w:pBdr>
          <w:top w:val="nil"/>
          <w:left w:val="nil"/>
          <w:bottom w:val="nil"/>
          <w:right w:val="nil"/>
          <w:between w:val="nil"/>
        </w:pBdr>
        <w:spacing w:after="0"/>
        <w:ind w:left="1080" w:hanging="720"/>
        <w:rPr>
          <w:color w:val="000000"/>
        </w:rPr>
      </w:pPr>
    </w:p>
    <w:p w:rsidR="00A22011" w:rsidRDefault="00C7579E">
      <w:pPr>
        <w:numPr>
          <w:ilvl w:val="2"/>
          <w:numId w:val="24"/>
        </w:numPr>
        <w:pBdr>
          <w:top w:val="nil"/>
          <w:left w:val="nil"/>
          <w:bottom w:val="nil"/>
          <w:right w:val="nil"/>
          <w:between w:val="nil"/>
        </w:pBdr>
        <w:spacing w:after="0"/>
      </w:pPr>
      <w:r>
        <w:rPr>
          <w:color w:val="000000"/>
        </w:rPr>
        <w:t xml:space="preserve">Respondents who are Manufacturers and will take orders directly should complete Form E with their own information. </w:t>
      </w:r>
    </w:p>
    <w:p w:rsidR="00A22011" w:rsidRDefault="00A22011">
      <w:pPr>
        <w:pBdr>
          <w:top w:val="nil"/>
          <w:left w:val="nil"/>
          <w:bottom w:val="nil"/>
          <w:right w:val="nil"/>
          <w:between w:val="nil"/>
        </w:pBdr>
        <w:spacing w:after="0"/>
        <w:ind w:left="1080" w:hanging="720"/>
        <w:rPr>
          <w:color w:val="000000"/>
        </w:rPr>
      </w:pPr>
    </w:p>
    <w:p w:rsidR="00A22011" w:rsidRDefault="00C7579E">
      <w:pPr>
        <w:numPr>
          <w:ilvl w:val="2"/>
          <w:numId w:val="24"/>
        </w:numPr>
        <w:pBdr>
          <w:top w:val="nil"/>
          <w:left w:val="nil"/>
          <w:bottom w:val="nil"/>
          <w:right w:val="nil"/>
          <w:between w:val="nil"/>
        </w:pBdr>
        <w:spacing w:after="0"/>
      </w:pPr>
      <w:r>
        <w:rPr>
          <w:color w:val="000000"/>
        </w:rPr>
        <w:t>Manufacturers who will be naming Fulfillment Agents to take orders on their behalf should fill Form E out with the Channel Partner’s information. Form E may be duplicated to name as many Fulfillment Agents as necessary.</w:t>
      </w:r>
    </w:p>
    <w:p w:rsidR="00A22011" w:rsidRDefault="00A22011">
      <w:pPr>
        <w:pBdr>
          <w:top w:val="nil"/>
          <w:left w:val="nil"/>
          <w:bottom w:val="nil"/>
          <w:right w:val="nil"/>
          <w:between w:val="nil"/>
        </w:pBdr>
        <w:spacing w:after="0"/>
        <w:ind w:left="1080" w:hanging="720"/>
        <w:rPr>
          <w:color w:val="000000"/>
        </w:rPr>
      </w:pPr>
    </w:p>
    <w:p w:rsidR="00A22011" w:rsidRDefault="00C7579E">
      <w:pPr>
        <w:numPr>
          <w:ilvl w:val="2"/>
          <w:numId w:val="24"/>
        </w:numPr>
        <w:pBdr>
          <w:top w:val="nil"/>
          <w:left w:val="nil"/>
          <w:bottom w:val="nil"/>
          <w:right w:val="nil"/>
          <w:between w:val="nil"/>
        </w:pBdr>
        <w:spacing w:after="0"/>
      </w:pPr>
      <w:r>
        <w:rPr>
          <w:color w:val="000000"/>
        </w:rPr>
        <w:t>If Respondent is a Reseller, Respondent will fill out Form E with their own information.</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2"/>
          <w:numId w:val="24"/>
        </w:numPr>
        <w:pBdr>
          <w:top w:val="nil"/>
          <w:left w:val="nil"/>
          <w:bottom w:val="nil"/>
          <w:right w:val="nil"/>
          <w:between w:val="nil"/>
        </w:pBdr>
        <w:spacing w:after="0"/>
      </w:pPr>
      <w:r>
        <w:rPr>
          <w:color w:val="000000"/>
        </w:rPr>
        <w:t>Respondent may duplicate Form E to include additional Fulfillment Agents.</w:t>
      </w:r>
    </w:p>
    <w:p w:rsidR="00A22011" w:rsidRDefault="00A22011">
      <w:pPr>
        <w:pBdr>
          <w:top w:val="nil"/>
          <w:left w:val="nil"/>
          <w:bottom w:val="nil"/>
          <w:right w:val="nil"/>
          <w:between w:val="nil"/>
        </w:pBdr>
        <w:spacing w:after="0"/>
        <w:ind w:left="360" w:hanging="720"/>
        <w:rPr>
          <w:color w:val="000000"/>
        </w:rPr>
      </w:pPr>
    </w:p>
    <w:p w:rsidR="00A22011" w:rsidRDefault="00C7579E">
      <w:pPr>
        <w:numPr>
          <w:ilvl w:val="1"/>
          <w:numId w:val="24"/>
        </w:numPr>
        <w:pBdr>
          <w:top w:val="nil"/>
          <w:left w:val="nil"/>
          <w:bottom w:val="nil"/>
          <w:right w:val="nil"/>
          <w:between w:val="nil"/>
        </w:pBdr>
        <w:spacing w:after="0"/>
      </w:pPr>
      <w:r>
        <w:rPr>
          <w:b/>
          <w:color w:val="000000"/>
        </w:rPr>
        <w:t>Provide % off of MSRP</w:t>
      </w:r>
      <w:r>
        <w:rPr>
          <w:color w:val="000000"/>
        </w:rPr>
        <w:t xml:space="preserve"> - Category percent off of Manufacturer’s Suggested Retail Price (MSRP) (required). Tab - % off of MSRP: This is the percent off of MSRP an OETC Member can receive on a single or multi unit order. Categories are useful for distinguishing different lines within a single manufacturer that may require a different percent off of MSRP. </w:t>
      </w:r>
    </w:p>
    <w:p w:rsidR="00A22011" w:rsidRDefault="00A22011">
      <w:pPr>
        <w:pBdr>
          <w:top w:val="nil"/>
          <w:left w:val="nil"/>
          <w:bottom w:val="nil"/>
          <w:right w:val="nil"/>
          <w:between w:val="nil"/>
        </w:pBdr>
        <w:spacing w:after="0"/>
        <w:ind w:left="720" w:hanging="720"/>
        <w:rPr>
          <w:color w:val="000000"/>
        </w:rPr>
      </w:pPr>
    </w:p>
    <w:p w:rsidR="00A22011" w:rsidRDefault="00A22011">
      <w:pPr>
        <w:pBdr>
          <w:top w:val="nil"/>
          <w:left w:val="nil"/>
          <w:bottom w:val="nil"/>
          <w:right w:val="nil"/>
          <w:between w:val="nil"/>
        </w:pBdr>
        <w:spacing w:after="0"/>
        <w:ind w:left="360" w:hanging="720"/>
        <w:rPr>
          <w:color w:val="000000"/>
        </w:rPr>
      </w:pPr>
    </w:p>
    <w:p w:rsidR="00A22011" w:rsidRDefault="00C7579E">
      <w:pPr>
        <w:numPr>
          <w:ilvl w:val="1"/>
          <w:numId w:val="24"/>
        </w:numPr>
        <w:pBdr>
          <w:top w:val="nil"/>
          <w:left w:val="nil"/>
          <w:bottom w:val="nil"/>
          <w:right w:val="nil"/>
          <w:between w:val="nil"/>
        </w:pBdr>
        <w:spacing w:after="0"/>
      </w:pPr>
      <w:r>
        <w:rPr>
          <w:b/>
          <w:color w:val="000000"/>
        </w:rPr>
        <w:t>Provide Product Pricing</w:t>
      </w:r>
      <w:r>
        <w:rPr>
          <w:color w:val="000000"/>
        </w:rPr>
        <w:t xml:space="preserve"> – Pricing information must be submitted in Excel format for scoring purposes. Pricing should include shipping costs, where applicable, and not take in to account the administrative fee charged by OETC on each order.</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0"/>
          <w:numId w:val="24"/>
        </w:numPr>
        <w:pBdr>
          <w:top w:val="nil"/>
          <w:left w:val="nil"/>
          <w:bottom w:val="nil"/>
          <w:right w:val="nil"/>
          <w:between w:val="nil"/>
        </w:pBdr>
        <w:spacing w:after="0"/>
      </w:pPr>
      <w:r>
        <w:rPr>
          <w:b/>
          <w:color w:val="000000"/>
        </w:rPr>
        <w:t>Complete Exhibit 2 – Questions</w:t>
      </w:r>
      <w:r>
        <w:rPr>
          <w:color w:val="000000"/>
        </w:rPr>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1"/>
          <w:numId w:val="24"/>
        </w:numPr>
        <w:pBdr>
          <w:top w:val="nil"/>
          <w:left w:val="nil"/>
          <w:bottom w:val="nil"/>
          <w:right w:val="nil"/>
          <w:between w:val="nil"/>
        </w:pBdr>
        <w:spacing w:after="0"/>
      </w:pPr>
      <w:r>
        <w:rPr>
          <w:color w:val="000000"/>
        </w:rPr>
        <w:t xml:space="preserve">Contact with any OETC personnel other than the Contracts Manager may result in result in rejection of the response. </w:t>
      </w:r>
    </w:p>
    <w:p w:rsidR="00A22011" w:rsidRDefault="00A22011">
      <w:pPr>
        <w:pBdr>
          <w:top w:val="nil"/>
          <w:left w:val="nil"/>
          <w:bottom w:val="nil"/>
          <w:right w:val="nil"/>
          <w:between w:val="nil"/>
        </w:pBdr>
        <w:spacing w:after="0"/>
        <w:ind w:left="360" w:hanging="720"/>
        <w:rPr>
          <w:color w:val="000000"/>
        </w:rPr>
      </w:pPr>
    </w:p>
    <w:p w:rsidR="00A22011" w:rsidRDefault="00C7579E">
      <w:pPr>
        <w:numPr>
          <w:ilvl w:val="0"/>
          <w:numId w:val="24"/>
        </w:numPr>
        <w:pBdr>
          <w:top w:val="nil"/>
          <w:left w:val="nil"/>
          <w:bottom w:val="nil"/>
          <w:right w:val="nil"/>
          <w:between w:val="nil"/>
        </w:pBdr>
        <w:spacing w:after="0"/>
      </w:pPr>
      <w:r>
        <w:rPr>
          <w:b/>
          <w:color w:val="000000"/>
        </w:rPr>
        <w:lastRenderedPageBreak/>
        <w:t xml:space="preserve"> Attach a Manufacturer Authorization.</w:t>
      </w:r>
      <w:r>
        <w:rPr>
          <w:color w:val="000000"/>
        </w:rPr>
        <w:t xml:space="preserve"> If Respondent is not the Manufacturer of the goods or services in the Proposal, Respondent must attach a Manufacturer’s letter or other written evidence and/or documentation including a narrative of relationships between you, your distributor (if necessary), and the Manufacturer of each product line you are bidding. This authorization should be included at the end of the ITB PDF.</w:t>
      </w:r>
    </w:p>
    <w:p w:rsidR="00A22011" w:rsidRDefault="00A22011">
      <w:pPr>
        <w:pBdr>
          <w:top w:val="nil"/>
          <w:left w:val="nil"/>
          <w:bottom w:val="nil"/>
          <w:right w:val="nil"/>
          <w:between w:val="nil"/>
        </w:pBdr>
        <w:spacing w:after="0"/>
        <w:ind w:left="720" w:hanging="720"/>
        <w:rPr>
          <w:color w:val="000000"/>
        </w:rPr>
      </w:pPr>
    </w:p>
    <w:p w:rsidR="00A22011" w:rsidRDefault="00C7579E">
      <w:pPr>
        <w:numPr>
          <w:ilvl w:val="1"/>
          <w:numId w:val="24"/>
        </w:numPr>
        <w:pBdr>
          <w:top w:val="nil"/>
          <w:left w:val="nil"/>
          <w:bottom w:val="nil"/>
          <w:right w:val="nil"/>
          <w:between w:val="nil"/>
        </w:pBdr>
        <w:spacing w:after="0"/>
      </w:pPr>
      <w:r>
        <w:rPr>
          <w:color w:val="000000"/>
        </w:rPr>
        <w:t xml:space="preserve">Please note: the letter must specify the territory for which the Respondent is authorized and specially reference the </w:t>
      </w:r>
      <w:r>
        <w:t>OETC-19I-InteractiveDisplays</w:t>
      </w:r>
      <w:r>
        <w:rPr>
          <w:color w:val="000000"/>
        </w:rPr>
        <w:t xml:space="preserve"> opportunity. This letter or file must be attached alongside the name(s) of the product line(s) contained in the response.</w:t>
      </w:r>
    </w:p>
    <w:p w:rsidR="00A22011" w:rsidRDefault="00A22011">
      <w:pPr>
        <w:pBdr>
          <w:top w:val="nil"/>
          <w:left w:val="nil"/>
          <w:bottom w:val="nil"/>
          <w:right w:val="nil"/>
          <w:between w:val="nil"/>
        </w:pBdr>
        <w:spacing w:after="0"/>
        <w:ind w:left="360" w:hanging="720"/>
        <w:rPr>
          <w:color w:val="000000"/>
        </w:rPr>
      </w:pPr>
    </w:p>
    <w:p w:rsidR="00A22011" w:rsidRDefault="00C7579E">
      <w:pPr>
        <w:numPr>
          <w:ilvl w:val="0"/>
          <w:numId w:val="24"/>
        </w:numPr>
        <w:pBdr>
          <w:top w:val="nil"/>
          <w:left w:val="nil"/>
          <w:bottom w:val="nil"/>
          <w:right w:val="nil"/>
          <w:between w:val="nil"/>
        </w:pBdr>
      </w:pPr>
      <w:r>
        <w:rPr>
          <w:color w:val="000000"/>
        </w:rPr>
        <w:t>Submit the ITB to the correct location, by the correct time, and be delivered in a sealed package to:</w:t>
      </w:r>
    </w:p>
    <w:p w:rsidR="00A22011" w:rsidRDefault="00C7579E">
      <w:pPr>
        <w:spacing w:after="0"/>
        <w:ind w:left="720"/>
      </w:pPr>
      <w:r>
        <w:t>Organization for Educational Technology and Curriculum</w:t>
      </w:r>
    </w:p>
    <w:p w:rsidR="00A22011" w:rsidRDefault="00C7579E">
      <w:pPr>
        <w:spacing w:after="0"/>
        <w:ind w:left="720"/>
      </w:pPr>
      <w:r>
        <w:t>Attn: Zach Jensen / OETC-19I-InteractiveDisplays</w:t>
      </w:r>
    </w:p>
    <w:p w:rsidR="00A22011" w:rsidRDefault="00C7579E">
      <w:pPr>
        <w:spacing w:after="0"/>
        <w:ind w:left="720"/>
      </w:pPr>
      <w:r>
        <w:t>471 High Street SE</w:t>
      </w:r>
    </w:p>
    <w:p w:rsidR="00A22011" w:rsidRDefault="00C7579E">
      <w:pPr>
        <w:spacing w:after="0"/>
        <w:ind w:left="720"/>
      </w:pPr>
      <w:r>
        <w:t>Suite 10 / Creekside</w:t>
      </w:r>
    </w:p>
    <w:p w:rsidR="00A22011" w:rsidRDefault="00C7579E">
      <w:pPr>
        <w:ind w:left="720"/>
      </w:pPr>
      <w:r>
        <w:t>Salem, Oregon 97301-3995</w:t>
      </w:r>
    </w:p>
    <w:p w:rsidR="00A22011" w:rsidRDefault="00C7579E">
      <w:pPr>
        <w:pStyle w:val="Heading1"/>
        <w:pBdr>
          <w:top w:val="nil"/>
          <w:left w:val="nil"/>
          <w:bottom w:val="nil"/>
          <w:right w:val="nil"/>
          <w:between w:val="nil"/>
        </w:pBdr>
      </w:pPr>
      <w:bookmarkStart w:id="15" w:name="_heading=h.35nkun2" w:colFirst="0" w:colLast="0"/>
      <w:bookmarkEnd w:id="15"/>
      <w:r>
        <w:t>Section III:  ITB Evaluation</w:t>
      </w:r>
    </w:p>
    <w:p w:rsidR="00A22011" w:rsidRDefault="00C7579E">
      <w:pPr>
        <w:pStyle w:val="Heading2"/>
        <w:pBdr>
          <w:top w:val="nil"/>
          <w:left w:val="nil"/>
          <w:bottom w:val="nil"/>
          <w:right w:val="nil"/>
          <w:between w:val="nil"/>
        </w:pBdr>
        <w:spacing w:line="276" w:lineRule="auto"/>
      </w:pPr>
      <w:bookmarkStart w:id="16" w:name="_heading=h.1ksv4uv" w:colFirst="0" w:colLast="0"/>
      <w:bookmarkEnd w:id="16"/>
      <w:r>
        <w:t>A. Phase One – Evaluate Responsiveness.</w:t>
      </w:r>
    </w:p>
    <w:p w:rsidR="00A22011" w:rsidRDefault="00A22011"/>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A22011">
        <w:tc>
          <w:tcPr>
            <w:tcW w:w="4665" w:type="dxa"/>
            <w:shd w:val="clear" w:color="auto" w:fill="auto"/>
            <w:tcMar>
              <w:top w:w="100" w:type="dxa"/>
              <w:left w:w="100" w:type="dxa"/>
              <w:bottom w:w="100" w:type="dxa"/>
              <w:right w:w="100" w:type="dxa"/>
            </w:tcMar>
          </w:tcPr>
          <w:p w:rsidR="00A22011" w:rsidRDefault="00C7579E">
            <w:pPr>
              <w:widowControl w:val="0"/>
              <w:pBdr>
                <w:top w:val="nil"/>
                <w:left w:val="nil"/>
                <w:bottom w:val="nil"/>
                <w:right w:val="nil"/>
                <w:between w:val="nil"/>
              </w:pBdr>
              <w:spacing w:after="0"/>
            </w:pPr>
            <w:r>
              <w:t>Complete Bid</w:t>
            </w:r>
          </w:p>
        </w:tc>
        <w:tc>
          <w:tcPr>
            <w:tcW w:w="4695" w:type="dxa"/>
            <w:shd w:val="clear" w:color="auto" w:fill="auto"/>
            <w:tcMar>
              <w:top w:w="100" w:type="dxa"/>
              <w:left w:w="100" w:type="dxa"/>
              <w:bottom w:w="100" w:type="dxa"/>
              <w:right w:w="100" w:type="dxa"/>
            </w:tcMar>
          </w:tcPr>
          <w:p w:rsidR="00A22011" w:rsidRDefault="00C7579E">
            <w:pPr>
              <w:widowControl w:val="0"/>
              <w:pBdr>
                <w:top w:val="nil"/>
                <w:left w:val="nil"/>
                <w:bottom w:val="nil"/>
                <w:right w:val="nil"/>
                <w:between w:val="nil"/>
              </w:pBdr>
              <w:spacing w:after="0"/>
            </w:pPr>
            <w:r>
              <w:t>Pass / Fail</w:t>
            </w:r>
          </w:p>
        </w:tc>
      </w:tr>
      <w:tr w:rsidR="00A22011">
        <w:tc>
          <w:tcPr>
            <w:tcW w:w="4665" w:type="dxa"/>
            <w:shd w:val="clear" w:color="auto" w:fill="auto"/>
            <w:tcMar>
              <w:top w:w="100" w:type="dxa"/>
              <w:left w:w="100" w:type="dxa"/>
              <w:bottom w:w="100" w:type="dxa"/>
              <w:right w:w="100" w:type="dxa"/>
            </w:tcMar>
          </w:tcPr>
          <w:p w:rsidR="00A22011" w:rsidRDefault="00C7579E">
            <w:pPr>
              <w:widowControl w:val="0"/>
              <w:pBdr>
                <w:top w:val="nil"/>
                <w:left w:val="nil"/>
                <w:bottom w:val="nil"/>
                <w:right w:val="nil"/>
                <w:between w:val="nil"/>
              </w:pBdr>
              <w:spacing w:after="0"/>
            </w:pPr>
            <w:r>
              <w:t>Responsive Bid</w:t>
            </w:r>
          </w:p>
        </w:tc>
        <w:tc>
          <w:tcPr>
            <w:tcW w:w="4695" w:type="dxa"/>
            <w:shd w:val="clear" w:color="auto" w:fill="auto"/>
            <w:tcMar>
              <w:top w:w="100" w:type="dxa"/>
              <w:left w:w="100" w:type="dxa"/>
              <w:bottom w:w="100" w:type="dxa"/>
              <w:right w:w="100" w:type="dxa"/>
            </w:tcMar>
          </w:tcPr>
          <w:p w:rsidR="00A22011" w:rsidRDefault="00C7579E">
            <w:pPr>
              <w:widowControl w:val="0"/>
              <w:pBdr>
                <w:top w:val="nil"/>
                <w:left w:val="nil"/>
                <w:bottom w:val="nil"/>
                <w:right w:val="nil"/>
                <w:between w:val="nil"/>
              </w:pBdr>
              <w:spacing w:after="0"/>
            </w:pPr>
            <w:r>
              <w:t>Pass / Fail</w:t>
            </w:r>
          </w:p>
        </w:tc>
      </w:tr>
    </w:tbl>
    <w:p w:rsidR="00A22011" w:rsidRDefault="00A22011">
      <w:pPr>
        <w:pBdr>
          <w:top w:val="nil"/>
          <w:left w:val="nil"/>
          <w:bottom w:val="nil"/>
          <w:right w:val="nil"/>
          <w:between w:val="nil"/>
        </w:pBdr>
      </w:pPr>
    </w:p>
    <w:p w:rsidR="00A22011" w:rsidRDefault="00C7579E">
      <w:pPr>
        <w:numPr>
          <w:ilvl w:val="0"/>
          <w:numId w:val="19"/>
        </w:numPr>
        <w:pBdr>
          <w:top w:val="nil"/>
          <w:left w:val="nil"/>
          <w:bottom w:val="nil"/>
          <w:right w:val="nil"/>
          <w:between w:val="nil"/>
        </w:pBdr>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A22011" w:rsidRDefault="00C7579E">
      <w:pPr>
        <w:numPr>
          <w:ilvl w:val="0"/>
          <w:numId w:val="19"/>
        </w:numPr>
        <w:pBdr>
          <w:top w:val="nil"/>
          <w:left w:val="nil"/>
          <w:bottom w:val="nil"/>
          <w:right w:val="nil"/>
          <w:between w:val="nil"/>
        </w:pBdr>
      </w:pPr>
      <w:r>
        <w:rPr>
          <w:b/>
        </w:rPr>
        <w:t>A Responsive Bid</w:t>
      </w:r>
      <w:r>
        <w:t xml:space="preserve">. Responsive Bids will have correctly followed all instructions in §II. </w:t>
      </w:r>
    </w:p>
    <w:p w:rsidR="00A22011" w:rsidRDefault="00C7579E">
      <w:r>
        <w:t>Only bids found to be complete, responsive, and pass all evaluative criteria in phase one will be evaluated in phase two.</w:t>
      </w:r>
    </w:p>
    <w:p w:rsidR="00A22011" w:rsidRDefault="00C7579E">
      <w:pPr>
        <w:pBdr>
          <w:top w:val="nil"/>
          <w:left w:val="nil"/>
          <w:bottom w:val="nil"/>
          <w:right w:val="nil"/>
          <w:between w:val="nil"/>
        </w:pBdr>
        <w:jc w:val="center"/>
        <w:rPr>
          <w:b/>
        </w:rPr>
      </w:pPr>
      <w:r>
        <w:rPr>
          <w:b/>
        </w:rPr>
        <w:t>Note: Bidders are strongly encouraged to use the Bid Evaluation Rubric found at the Announcement URL for OETC-19I-InteractiveDisplays as a checklist to ensure they are submitting the necessary documents to be considered a Responsive Bidder.</w:t>
      </w:r>
    </w:p>
    <w:p w:rsidR="00A22011" w:rsidRDefault="00A22011">
      <w:pPr>
        <w:pBdr>
          <w:top w:val="nil"/>
          <w:left w:val="nil"/>
          <w:bottom w:val="nil"/>
          <w:right w:val="nil"/>
          <w:between w:val="nil"/>
        </w:pBdr>
      </w:pPr>
    </w:p>
    <w:p w:rsidR="00A22011" w:rsidRDefault="00C7579E">
      <w:pPr>
        <w:pStyle w:val="Heading2"/>
      </w:pPr>
      <w:bookmarkStart w:id="17" w:name="_heading=h.44sinio" w:colFirst="0" w:colLast="0"/>
      <w:bookmarkEnd w:id="17"/>
      <w:r>
        <w:lastRenderedPageBreak/>
        <w:t>B. Phase Two – Evaluate Responsibility.</w:t>
      </w:r>
    </w:p>
    <w:p w:rsidR="00A22011" w:rsidRDefault="00C7579E">
      <w:pPr>
        <w:numPr>
          <w:ilvl w:val="0"/>
          <w:numId w:val="27"/>
        </w:numPr>
      </w:pPr>
      <w:r>
        <w:rPr>
          <w:b/>
        </w:rPr>
        <w:t>Business Overview</w:t>
      </w:r>
      <w:r>
        <w:t>. OETC will evaluate whether the Respondent has the resources itself, or through designated Fulfillment Agents, to support the entire OETC Consortium which primarily covers Oregon, Washington, and Idaho.  Responses to Attachment B - Business Overview will be utilized to evaluate whether the Respondent is a financially stable company with a track record of providing this type of service in the education industry.</w:t>
      </w:r>
    </w:p>
    <w:tbl>
      <w:tblPr>
        <w:tblStyle w:val="af2"/>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785"/>
      </w:tblGrid>
      <w:tr w:rsidR="00A22011">
        <w:trPr>
          <w:jc w:val="center"/>
        </w:trPr>
        <w:tc>
          <w:tcPr>
            <w:tcW w:w="2745" w:type="dxa"/>
            <w:shd w:val="clear" w:color="auto" w:fill="auto"/>
            <w:tcMar>
              <w:top w:w="100" w:type="dxa"/>
              <w:left w:w="100" w:type="dxa"/>
              <w:bottom w:w="100" w:type="dxa"/>
              <w:right w:w="100" w:type="dxa"/>
            </w:tcMar>
          </w:tcPr>
          <w:p w:rsidR="00A22011" w:rsidRDefault="00C7579E">
            <w:pPr>
              <w:widowControl w:val="0"/>
              <w:spacing w:after="0"/>
              <w:jc w:val="center"/>
            </w:pPr>
            <w:r>
              <w:t>Company Overview</w:t>
            </w:r>
          </w:p>
        </w:tc>
        <w:tc>
          <w:tcPr>
            <w:tcW w:w="1785" w:type="dxa"/>
            <w:shd w:val="clear" w:color="auto" w:fill="auto"/>
            <w:tcMar>
              <w:top w:w="100" w:type="dxa"/>
              <w:left w:w="100" w:type="dxa"/>
              <w:bottom w:w="100" w:type="dxa"/>
              <w:right w:w="100" w:type="dxa"/>
            </w:tcMar>
          </w:tcPr>
          <w:p w:rsidR="00A22011" w:rsidRDefault="00C7579E">
            <w:pPr>
              <w:widowControl w:val="0"/>
              <w:spacing w:after="0"/>
              <w:jc w:val="center"/>
            </w:pPr>
            <w:r>
              <w:t>10 Points</w:t>
            </w:r>
          </w:p>
        </w:tc>
      </w:tr>
      <w:tr w:rsidR="00A22011">
        <w:trPr>
          <w:jc w:val="center"/>
        </w:trPr>
        <w:tc>
          <w:tcPr>
            <w:tcW w:w="2745" w:type="dxa"/>
            <w:shd w:val="clear" w:color="auto" w:fill="auto"/>
            <w:tcMar>
              <w:top w:w="100" w:type="dxa"/>
              <w:left w:w="100" w:type="dxa"/>
              <w:bottom w:w="100" w:type="dxa"/>
              <w:right w:w="100" w:type="dxa"/>
            </w:tcMar>
          </w:tcPr>
          <w:p w:rsidR="00A22011" w:rsidRDefault="00C7579E">
            <w:pPr>
              <w:widowControl w:val="0"/>
              <w:spacing w:after="0"/>
              <w:jc w:val="center"/>
            </w:pPr>
            <w:r>
              <w:t>Proposal</w:t>
            </w:r>
          </w:p>
        </w:tc>
        <w:tc>
          <w:tcPr>
            <w:tcW w:w="1785" w:type="dxa"/>
            <w:shd w:val="clear" w:color="auto" w:fill="auto"/>
            <w:tcMar>
              <w:top w:w="100" w:type="dxa"/>
              <w:left w:w="100" w:type="dxa"/>
              <w:bottom w:w="100" w:type="dxa"/>
              <w:right w:w="100" w:type="dxa"/>
            </w:tcMar>
          </w:tcPr>
          <w:p w:rsidR="00A22011" w:rsidRDefault="00C7579E">
            <w:pPr>
              <w:widowControl w:val="0"/>
              <w:spacing w:after="0"/>
              <w:jc w:val="center"/>
            </w:pPr>
            <w:r>
              <w:t>5 Points</w:t>
            </w:r>
          </w:p>
        </w:tc>
      </w:tr>
      <w:tr w:rsidR="00A22011">
        <w:trPr>
          <w:jc w:val="center"/>
        </w:trPr>
        <w:tc>
          <w:tcPr>
            <w:tcW w:w="2745" w:type="dxa"/>
            <w:shd w:val="clear" w:color="auto" w:fill="auto"/>
            <w:tcMar>
              <w:top w:w="100" w:type="dxa"/>
              <w:left w:w="100" w:type="dxa"/>
              <w:bottom w:w="100" w:type="dxa"/>
              <w:right w:w="100" w:type="dxa"/>
            </w:tcMar>
          </w:tcPr>
          <w:p w:rsidR="00A22011" w:rsidRDefault="00C7579E">
            <w:pPr>
              <w:widowControl w:val="0"/>
              <w:spacing w:after="0"/>
              <w:jc w:val="center"/>
            </w:pPr>
            <w:r>
              <w:t>Corporate Competency</w:t>
            </w:r>
          </w:p>
        </w:tc>
        <w:tc>
          <w:tcPr>
            <w:tcW w:w="1785" w:type="dxa"/>
            <w:shd w:val="clear" w:color="auto" w:fill="auto"/>
            <w:tcMar>
              <w:top w:w="100" w:type="dxa"/>
              <w:left w:w="100" w:type="dxa"/>
              <w:bottom w:w="100" w:type="dxa"/>
              <w:right w:w="100" w:type="dxa"/>
            </w:tcMar>
          </w:tcPr>
          <w:p w:rsidR="00A22011" w:rsidRDefault="00C7579E">
            <w:pPr>
              <w:widowControl w:val="0"/>
              <w:spacing w:after="0"/>
              <w:jc w:val="center"/>
            </w:pPr>
            <w:r>
              <w:t>45 Points</w:t>
            </w:r>
          </w:p>
        </w:tc>
      </w:tr>
      <w:tr w:rsidR="00A22011">
        <w:trPr>
          <w:jc w:val="center"/>
        </w:trPr>
        <w:tc>
          <w:tcPr>
            <w:tcW w:w="2745" w:type="dxa"/>
            <w:shd w:val="clear" w:color="auto" w:fill="auto"/>
            <w:tcMar>
              <w:top w:w="100" w:type="dxa"/>
              <w:left w:w="100" w:type="dxa"/>
              <w:bottom w:w="100" w:type="dxa"/>
              <w:right w:w="100" w:type="dxa"/>
            </w:tcMar>
          </w:tcPr>
          <w:p w:rsidR="00A22011" w:rsidRDefault="00C7579E">
            <w:pPr>
              <w:widowControl w:val="0"/>
              <w:spacing w:after="0"/>
              <w:jc w:val="center"/>
            </w:pPr>
            <w:r>
              <w:t>Past Performance</w:t>
            </w:r>
          </w:p>
        </w:tc>
        <w:tc>
          <w:tcPr>
            <w:tcW w:w="1785" w:type="dxa"/>
            <w:shd w:val="clear" w:color="auto" w:fill="auto"/>
            <w:tcMar>
              <w:top w:w="100" w:type="dxa"/>
              <w:left w:w="100" w:type="dxa"/>
              <w:bottom w:w="100" w:type="dxa"/>
              <w:right w:w="100" w:type="dxa"/>
            </w:tcMar>
          </w:tcPr>
          <w:p w:rsidR="00A22011" w:rsidRDefault="00C7579E">
            <w:pPr>
              <w:widowControl w:val="0"/>
              <w:spacing w:after="0"/>
              <w:jc w:val="center"/>
            </w:pPr>
            <w:r>
              <w:t>20 Points</w:t>
            </w:r>
          </w:p>
        </w:tc>
      </w:tr>
      <w:tr w:rsidR="00A22011">
        <w:trPr>
          <w:jc w:val="center"/>
        </w:trPr>
        <w:tc>
          <w:tcPr>
            <w:tcW w:w="2745" w:type="dxa"/>
            <w:shd w:val="clear" w:color="auto" w:fill="auto"/>
            <w:tcMar>
              <w:top w:w="100" w:type="dxa"/>
              <w:left w:w="100" w:type="dxa"/>
              <w:bottom w:w="100" w:type="dxa"/>
              <w:right w:w="100" w:type="dxa"/>
            </w:tcMar>
          </w:tcPr>
          <w:p w:rsidR="00A22011" w:rsidRDefault="00C7579E">
            <w:pPr>
              <w:widowControl w:val="0"/>
              <w:spacing w:after="0"/>
              <w:jc w:val="center"/>
            </w:pPr>
            <w:r>
              <w:t>Service</w:t>
            </w:r>
          </w:p>
        </w:tc>
        <w:tc>
          <w:tcPr>
            <w:tcW w:w="1785" w:type="dxa"/>
            <w:shd w:val="clear" w:color="auto" w:fill="auto"/>
            <w:tcMar>
              <w:top w:w="100" w:type="dxa"/>
              <w:left w:w="100" w:type="dxa"/>
              <w:bottom w:w="100" w:type="dxa"/>
              <w:right w:w="100" w:type="dxa"/>
            </w:tcMar>
          </w:tcPr>
          <w:p w:rsidR="00A22011" w:rsidRDefault="00C7579E">
            <w:pPr>
              <w:widowControl w:val="0"/>
              <w:spacing w:after="0"/>
              <w:jc w:val="center"/>
            </w:pPr>
            <w:r>
              <w:t>20 Points</w:t>
            </w:r>
          </w:p>
        </w:tc>
      </w:tr>
    </w:tbl>
    <w:p w:rsidR="00A22011" w:rsidRDefault="00A22011"/>
    <w:p w:rsidR="00A22011" w:rsidRDefault="00C7579E">
      <w:pPr>
        <w:numPr>
          <w:ilvl w:val="0"/>
          <w:numId w:val="27"/>
        </w:numPr>
      </w:pPr>
      <w:r>
        <w:rPr>
          <w:b/>
        </w:rPr>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A22011" w:rsidRDefault="00C7579E">
      <w:pPr>
        <w:pStyle w:val="Heading2"/>
        <w:pBdr>
          <w:top w:val="nil"/>
          <w:left w:val="nil"/>
          <w:bottom w:val="nil"/>
          <w:right w:val="nil"/>
          <w:between w:val="nil"/>
        </w:pBdr>
      </w:pPr>
      <w:bookmarkStart w:id="18" w:name="_heading=h.2jxsxqh" w:colFirst="0" w:colLast="0"/>
      <w:bookmarkEnd w:id="18"/>
      <w:r>
        <w:t>C. Phase Three – Evaluate Pricing.</w:t>
      </w:r>
    </w:p>
    <w:p w:rsidR="00A22011" w:rsidRDefault="00C7579E">
      <w:pPr>
        <w:numPr>
          <w:ilvl w:val="0"/>
          <w:numId w:val="9"/>
        </w:numPr>
        <w:pBdr>
          <w:top w:val="nil"/>
          <w:left w:val="nil"/>
          <w:bottom w:val="nil"/>
          <w:right w:val="nil"/>
          <w:between w:val="nil"/>
        </w:pBd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A22011" w:rsidRDefault="00C7579E">
      <w:pPr>
        <w:numPr>
          <w:ilvl w:val="0"/>
          <w:numId w:val="9"/>
        </w:numPr>
        <w:pBdr>
          <w:top w:val="nil"/>
          <w:left w:val="nil"/>
          <w:bottom w:val="nil"/>
          <w:right w:val="nil"/>
          <w:between w:val="nil"/>
        </w:pBdr>
      </w:pPr>
      <w:r>
        <w:t xml:space="preserve">Only responses entered in Exhibit 1 will be used to evaluate prices.  Respondents should find the tab corresponding to the manufacturer and product for which they are submitting pricing and enter the total cost to OETC for each product listed. </w:t>
      </w:r>
    </w:p>
    <w:p w:rsidR="00A22011" w:rsidRDefault="00C7579E">
      <w:pPr>
        <w:numPr>
          <w:ilvl w:val="1"/>
          <w:numId w:val="9"/>
        </w:numPr>
        <w:pBdr>
          <w:top w:val="nil"/>
          <w:left w:val="nil"/>
          <w:bottom w:val="nil"/>
          <w:right w:val="nil"/>
          <w:between w:val="nil"/>
        </w:pBdr>
      </w:pPr>
      <w:r>
        <w:t xml:space="preserve">Total cost to OETC includes FOB shipping, if applicable. </w:t>
      </w:r>
    </w:p>
    <w:p w:rsidR="00A22011" w:rsidRDefault="00C7579E">
      <w:pPr>
        <w:numPr>
          <w:ilvl w:val="0"/>
          <w:numId w:val="9"/>
        </w:numPr>
        <w:pBdr>
          <w:top w:val="nil"/>
          <w:left w:val="nil"/>
          <w:bottom w:val="nil"/>
          <w:right w:val="nil"/>
          <w:between w:val="nil"/>
        </w:pBdr>
      </w:pPr>
      <w:r>
        <w:t>OETC reserves the right to make an award without further clarification of the responses received. Therefore, it is important that each response be submitted in the most complete manner possible.</w:t>
      </w:r>
    </w:p>
    <w:p w:rsidR="00A22011" w:rsidRDefault="00C7579E">
      <w:pPr>
        <w:pStyle w:val="Heading2"/>
        <w:pBdr>
          <w:top w:val="nil"/>
          <w:left w:val="nil"/>
          <w:bottom w:val="nil"/>
          <w:right w:val="nil"/>
          <w:between w:val="nil"/>
        </w:pBdr>
        <w:spacing w:line="276" w:lineRule="auto"/>
      </w:pPr>
      <w:bookmarkStart w:id="19" w:name="_heading=h.z337ya" w:colFirst="0" w:colLast="0"/>
      <w:bookmarkEnd w:id="19"/>
      <w:r>
        <w:lastRenderedPageBreak/>
        <w:t xml:space="preserve">D. Phase Four – Contract Negotiations. </w:t>
      </w:r>
    </w:p>
    <w:p w:rsidR="00A22011" w:rsidRDefault="00C7579E">
      <w:pPr>
        <w:numPr>
          <w:ilvl w:val="0"/>
          <w:numId w:val="5"/>
        </w:numPr>
        <w:pBdr>
          <w:top w:val="nil"/>
          <w:left w:val="nil"/>
          <w:bottom w:val="nil"/>
          <w:right w:val="nil"/>
          <w:between w:val="nil"/>
        </w:pBdr>
      </w:pPr>
      <w:r>
        <w:t>Only those responses that are found to be responsive under phases one, two, and three will be considered in phase four.</w:t>
      </w:r>
    </w:p>
    <w:p w:rsidR="00A22011" w:rsidRDefault="00C7579E">
      <w:pPr>
        <w:numPr>
          <w:ilvl w:val="0"/>
          <w:numId w:val="5"/>
        </w:numPr>
        <w:pBdr>
          <w:top w:val="nil"/>
          <w:left w:val="nil"/>
          <w:bottom w:val="nil"/>
          <w:right w:val="nil"/>
          <w:between w:val="nil"/>
        </w:pBdr>
      </w:pPr>
      <w:r>
        <w:t xml:space="preserve">OETC will post an Intent to Award with those it wishes to either accept the bid as-is or to enter in negotiations outlined in this section. OETC will enter into contract negotiations at the close of the protest period. </w:t>
      </w:r>
    </w:p>
    <w:p w:rsidR="00A22011" w:rsidRDefault="00C7579E">
      <w:pPr>
        <w:numPr>
          <w:ilvl w:val="0"/>
          <w:numId w:val="5"/>
        </w:numPr>
        <w:pBdr>
          <w:top w:val="nil"/>
          <w:left w:val="nil"/>
          <w:bottom w:val="nil"/>
          <w:right w:val="nil"/>
          <w:between w:val="nil"/>
        </w:pBd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A22011" w:rsidRDefault="00C7579E">
      <w:pPr>
        <w:numPr>
          <w:ilvl w:val="0"/>
          <w:numId w:val="5"/>
        </w:numPr>
        <w:pBdr>
          <w:top w:val="nil"/>
          <w:left w:val="nil"/>
          <w:bottom w:val="nil"/>
          <w:right w:val="nil"/>
          <w:between w:val="nil"/>
        </w:pBdr>
      </w:pPr>
      <w:r>
        <w:t>OETC reserves the right to award this solicitation to a single Respondent, or to multiple Respondents, whichever is in the best interest of OETC and its Membership.</w:t>
      </w:r>
    </w:p>
    <w:p w:rsidR="00A22011" w:rsidRDefault="00C7579E">
      <w:pPr>
        <w:numPr>
          <w:ilvl w:val="0"/>
          <w:numId w:val="5"/>
        </w:numPr>
        <w:pBdr>
          <w:top w:val="nil"/>
          <w:left w:val="nil"/>
          <w:bottom w:val="nil"/>
          <w:right w:val="nil"/>
          <w:between w:val="nil"/>
        </w:pBdr>
      </w:pPr>
      <w:r>
        <w:t>OETC reserves the right to accept all or part of an offer, to reject all offers, to cancel the solicitation, or to re-issue the solicitation, whichever is in the best interest of the OETC and its Membership.</w:t>
      </w:r>
    </w:p>
    <w:p w:rsidR="00A22011" w:rsidRDefault="00C7579E">
      <w:pPr>
        <w:numPr>
          <w:ilvl w:val="0"/>
          <w:numId w:val="5"/>
        </w:numPr>
        <w:pBdr>
          <w:top w:val="nil"/>
          <w:left w:val="nil"/>
          <w:bottom w:val="nil"/>
          <w:right w:val="nil"/>
          <w:between w:val="nil"/>
        </w:pBdr>
      </w:pPr>
      <w:r>
        <w:t>OETC’s Contract Manager will make the final determination and award decision(s) for this ITB.</w:t>
      </w:r>
    </w:p>
    <w:p w:rsidR="00A22011" w:rsidRDefault="00C7579E">
      <w:pPr>
        <w:pStyle w:val="Heading2"/>
        <w:pBdr>
          <w:top w:val="nil"/>
          <w:left w:val="nil"/>
          <w:bottom w:val="nil"/>
          <w:right w:val="nil"/>
          <w:between w:val="nil"/>
        </w:pBdr>
      </w:pPr>
      <w:bookmarkStart w:id="20" w:name="_heading=h.3j2qqm3" w:colFirst="0" w:colLast="0"/>
      <w:bookmarkEnd w:id="20"/>
      <w:r>
        <w:t>E. Phase Five – Sign Contracts and Marketing Kickoff.</w:t>
      </w:r>
    </w:p>
    <w:p w:rsidR="00A22011" w:rsidRDefault="00C7579E">
      <w:pPr>
        <w:numPr>
          <w:ilvl w:val="0"/>
          <w:numId w:val="13"/>
        </w:numPr>
        <w:pBdr>
          <w:top w:val="nil"/>
          <w:left w:val="nil"/>
          <w:bottom w:val="nil"/>
          <w:right w:val="nil"/>
          <w:between w:val="nil"/>
        </w:pBdr>
      </w:pPr>
      <w:r>
        <w:t>OETC and Contractor will finalize any negotiated terms and conditions and sign the resulting contract.</w:t>
      </w:r>
    </w:p>
    <w:p w:rsidR="00A22011" w:rsidRDefault="00C7579E">
      <w:pPr>
        <w:numPr>
          <w:ilvl w:val="0"/>
          <w:numId w:val="13"/>
        </w:numPr>
        <w:pBdr>
          <w:top w:val="nil"/>
          <w:left w:val="nil"/>
          <w:bottom w:val="nil"/>
          <w:right w:val="nil"/>
          <w:between w:val="nil"/>
        </w:pBdr>
      </w:pPr>
      <w:r>
        <w:t xml:space="preserve">OETC and Contractor will schedule a marketing meeting to review how to properly advertise and promote awarded products and services to the OETC Membership. </w:t>
      </w:r>
    </w:p>
    <w:p w:rsidR="00A22011" w:rsidRDefault="00A22011">
      <w:pPr>
        <w:pStyle w:val="Heading1"/>
        <w:pBdr>
          <w:top w:val="nil"/>
          <w:left w:val="nil"/>
          <w:bottom w:val="nil"/>
          <w:right w:val="nil"/>
          <w:between w:val="nil"/>
        </w:pBdr>
      </w:pPr>
      <w:bookmarkStart w:id="21" w:name="_heading=h.1y810tw" w:colFirst="0" w:colLast="0"/>
      <w:bookmarkEnd w:id="21"/>
    </w:p>
    <w:p w:rsidR="00A22011" w:rsidRDefault="00C7579E">
      <w:pPr>
        <w:pStyle w:val="Heading1"/>
        <w:pBdr>
          <w:top w:val="nil"/>
          <w:left w:val="nil"/>
          <w:bottom w:val="nil"/>
          <w:right w:val="nil"/>
          <w:between w:val="nil"/>
        </w:pBdr>
      </w:pPr>
      <w:r>
        <w:t>Section IV: ITB Terms and Conditions</w:t>
      </w:r>
    </w:p>
    <w:p w:rsidR="00A22011" w:rsidRDefault="00C7579E">
      <w:pPr>
        <w:numPr>
          <w:ilvl w:val="0"/>
          <w:numId w:val="4"/>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A22011" w:rsidRDefault="00C7579E">
      <w:pPr>
        <w:numPr>
          <w:ilvl w:val="0"/>
          <w:numId w:val="4"/>
        </w:numPr>
        <w:pBdr>
          <w:top w:val="nil"/>
          <w:left w:val="nil"/>
          <w:bottom w:val="nil"/>
          <w:right w:val="nil"/>
          <w:between w:val="nil"/>
        </w:pBdr>
      </w:pPr>
      <w:r>
        <w:rPr>
          <w:b/>
        </w:rPr>
        <w:lastRenderedPageBreak/>
        <w:t>Brand Specification</w:t>
      </w:r>
      <w:r>
        <w:t>. If items called for by this Invitation to Bid have been identified by a brand name, such identification is intended to be descriptive but not restrictive, and is to indicate the quality and characteristics of products that will be satisfactory.</w:t>
      </w:r>
    </w:p>
    <w:p w:rsidR="00A22011" w:rsidRDefault="00C7579E">
      <w:pPr>
        <w:numPr>
          <w:ilvl w:val="0"/>
          <w:numId w:val="4"/>
        </w:numPr>
        <w:pBdr>
          <w:top w:val="nil"/>
          <w:left w:val="nil"/>
          <w:bottom w:val="nil"/>
          <w:right w:val="nil"/>
          <w:between w:val="nil"/>
        </w:pBd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A22011" w:rsidRDefault="00C7579E">
      <w:pPr>
        <w:numPr>
          <w:ilvl w:val="0"/>
          <w:numId w:val="4"/>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Bidders time to analyze and adjust to changes.</w:t>
      </w:r>
      <w:r>
        <w:br/>
      </w:r>
      <w:r>
        <w:br/>
        <w:t>OETC reserves the right to reject any and all responses, to modify these ITB specifications, or to waive informalities in the ITB.</w:t>
      </w:r>
    </w:p>
    <w:p w:rsidR="00A22011" w:rsidRDefault="00C7579E">
      <w:pPr>
        <w:numPr>
          <w:ilvl w:val="0"/>
          <w:numId w:val="4"/>
        </w:numPr>
        <w:pBdr>
          <w:top w:val="nil"/>
          <w:left w:val="nil"/>
          <w:bottom w:val="nil"/>
          <w:right w:val="nil"/>
          <w:between w:val="nil"/>
        </w:pBdr>
      </w:pPr>
      <w:r>
        <w:rPr>
          <w:b/>
        </w:rPr>
        <w:t>Modifications</w:t>
      </w:r>
      <w:r>
        <w:t>. Modification must be prepared and submitted using Exhibit 1, Form D.</w:t>
      </w:r>
    </w:p>
    <w:p w:rsidR="00A22011" w:rsidRDefault="00C7579E">
      <w:pPr>
        <w:numPr>
          <w:ilvl w:val="0"/>
          <w:numId w:val="4"/>
        </w:numPr>
        <w:pBdr>
          <w:top w:val="nil"/>
          <w:left w:val="nil"/>
          <w:bottom w:val="nil"/>
          <w:right w:val="nil"/>
          <w:between w:val="nil"/>
        </w:pBdr>
      </w:pPr>
      <w:r>
        <w:rPr>
          <w:b/>
        </w:rPr>
        <w:t>Withdrawal</w:t>
      </w:r>
      <w:r>
        <w:t xml:space="preserve">. A Bidder may modify or withdraw their Bid in writing prior to closing.  </w:t>
      </w:r>
    </w:p>
    <w:p w:rsidR="00A22011" w:rsidRDefault="00C7579E">
      <w:pPr>
        <w:numPr>
          <w:ilvl w:val="0"/>
          <w:numId w:val="4"/>
        </w:numPr>
        <w:pBdr>
          <w:top w:val="nil"/>
          <w:left w:val="nil"/>
          <w:bottom w:val="nil"/>
          <w:right w:val="nil"/>
          <w:between w:val="nil"/>
        </w:pBdr>
      </w:pPr>
      <w:r>
        <w:rPr>
          <w:b/>
        </w:rPr>
        <w:t>Bids are Irrevocable</w:t>
      </w:r>
      <w:r>
        <w:t>. Bids submitted by Bidders shall be irrevocable for at least ninety (90) calendar days after the bid opening date and time.</w:t>
      </w:r>
    </w:p>
    <w:p w:rsidR="00A22011" w:rsidRDefault="00C7579E">
      <w:pPr>
        <w:numPr>
          <w:ilvl w:val="0"/>
          <w:numId w:val="4"/>
        </w:numPr>
        <w:pBdr>
          <w:top w:val="nil"/>
          <w:left w:val="nil"/>
          <w:bottom w:val="nil"/>
          <w:right w:val="nil"/>
          <w:between w:val="nil"/>
        </w:pBdr>
      </w:pPr>
      <w:r>
        <w:rPr>
          <w:b/>
        </w:rPr>
        <w:t>Controlling Language</w:t>
      </w:r>
      <w:r>
        <w:t xml:space="preserve">. The Bidder hereby acknowledges and agrees that these ITB Terms and Conditions and the General Terms and Conditions control any contract awarded by this process unless the Bidder expressly states on the Bid Signature Page alternative terms or conditions the Bidder wishes OETC to consider.  Any such alternative terms or conditions shall constitute a variance and, if material, may subject the Bid to rejection.  </w:t>
      </w:r>
    </w:p>
    <w:p w:rsidR="00A22011" w:rsidRDefault="00C7579E">
      <w:pPr>
        <w:numPr>
          <w:ilvl w:val="0"/>
          <w:numId w:val="4"/>
        </w:numPr>
        <w:pBdr>
          <w:top w:val="nil"/>
          <w:left w:val="nil"/>
          <w:bottom w:val="nil"/>
          <w:right w:val="nil"/>
          <w:between w:val="nil"/>
        </w:pBdr>
      </w:pPr>
      <w:r>
        <w:rPr>
          <w:b/>
        </w:rPr>
        <w:t>Late Bids</w:t>
      </w:r>
      <w:r>
        <w:t>. Any Bid received after closing is late. A Bidder’s request for withdrawal or modification of a bid received after closing is late. OETC will not consider late bids.</w:t>
      </w:r>
    </w:p>
    <w:p w:rsidR="00A22011" w:rsidRDefault="00C7579E">
      <w:pPr>
        <w:numPr>
          <w:ilvl w:val="0"/>
          <w:numId w:val="4"/>
        </w:numPr>
        <w:pBdr>
          <w:top w:val="nil"/>
          <w:left w:val="nil"/>
          <w:bottom w:val="nil"/>
          <w:right w:val="nil"/>
          <w:between w:val="nil"/>
        </w:pBdr>
      </w:pPr>
      <w:r>
        <w:rPr>
          <w:b/>
        </w:rPr>
        <w:t>Receipt, Opening and Recording Bids</w:t>
      </w:r>
      <w:r>
        <w:t>. Bids will be opened and recorded.  The number of Bids received and the identity of the Bidders will be disclosed to the public at the time of opening. The content of the Bids will not be disclosed until all bids have been evaluated, negotiations completed if required, and an Intent to Award has been published.</w:t>
      </w:r>
    </w:p>
    <w:p w:rsidR="00A22011" w:rsidRDefault="00C7579E">
      <w:pPr>
        <w:numPr>
          <w:ilvl w:val="0"/>
          <w:numId w:val="4"/>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Additionally, recycled products or those utilizing 100% recycled materials will receive preference. </w:t>
      </w:r>
    </w:p>
    <w:p w:rsidR="00A22011" w:rsidRDefault="00C7579E">
      <w:pPr>
        <w:numPr>
          <w:ilvl w:val="0"/>
          <w:numId w:val="4"/>
        </w:numPr>
        <w:pBdr>
          <w:top w:val="nil"/>
          <w:left w:val="nil"/>
          <w:bottom w:val="nil"/>
          <w:right w:val="nil"/>
          <w:between w:val="nil"/>
        </w:pBdr>
      </w:pPr>
      <w:r>
        <w:rPr>
          <w:b/>
        </w:rPr>
        <w:t>Multiple Awards</w:t>
      </w:r>
      <w:r>
        <w:t xml:space="preserve">. OETC reserves the right to elect, in its sole discretion, to make multiple awards. The number of awards shall be based on the anticipated member need and service, and awardees will be selected based upon the point totals awarded through </w:t>
      </w:r>
      <w:r>
        <w:lastRenderedPageBreak/>
        <w:t>the Bid scoring process. This notice of multiple awards does not preclude OETC from awarding a single Contract.</w:t>
      </w:r>
    </w:p>
    <w:p w:rsidR="00A22011" w:rsidRDefault="00C7579E">
      <w:pPr>
        <w:numPr>
          <w:ilvl w:val="0"/>
          <w:numId w:val="4"/>
        </w:numPr>
        <w:pBdr>
          <w:top w:val="nil"/>
          <w:left w:val="nil"/>
          <w:bottom w:val="nil"/>
          <w:right w:val="nil"/>
          <w:between w:val="nil"/>
        </w:pBdr>
      </w:pPr>
      <w:r>
        <w:rPr>
          <w:b/>
        </w:rPr>
        <w:t>Question or Clarification</w:t>
      </w:r>
      <w:r>
        <w:t>. All questions regarding this ITB must be submitted in writing using the Question Form (Exhibit 1, Form E). No oral questions will be accepted. All questions received prior to the question deadline will be answered by and posted on OETC's website. Bidders may request changes or clarification to, or protest, the terms and conditions and/or the specifications of this ITB.</w:t>
      </w:r>
    </w:p>
    <w:p w:rsidR="00A22011" w:rsidRDefault="00C7579E">
      <w:pPr>
        <w:numPr>
          <w:ilvl w:val="0"/>
          <w:numId w:val="4"/>
        </w:numPr>
        <w:pBdr>
          <w:top w:val="nil"/>
          <w:left w:val="nil"/>
          <w:bottom w:val="nil"/>
          <w:right w:val="nil"/>
          <w:between w:val="nil"/>
        </w:pBdr>
        <w:rPr>
          <w:highlight w:val="white"/>
        </w:rPr>
      </w:pPr>
      <w:r>
        <w:rPr>
          <w:b/>
          <w:highlight w:val="white"/>
        </w:rPr>
        <w:t>Permissive Procurement (“Piggy-back”)</w:t>
      </w:r>
      <w:r>
        <w:rPr>
          <w:highlight w:val="white"/>
        </w:rPr>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conditions pursuant to each entity’s relevant state statutes and procurement procedures.</w:t>
      </w:r>
    </w:p>
    <w:p w:rsidR="00A22011" w:rsidRDefault="00C7579E">
      <w:pPr>
        <w:numPr>
          <w:ilvl w:val="0"/>
          <w:numId w:val="4"/>
        </w:numPr>
        <w:pBdr>
          <w:top w:val="nil"/>
          <w:left w:val="nil"/>
          <w:bottom w:val="nil"/>
          <w:right w:val="nil"/>
          <w:between w:val="nil"/>
        </w:pBdr>
      </w:pPr>
      <w:r>
        <w:rPr>
          <w:b/>
        </w:rPr>
        <w:t>Requirements for Protest</w:t>
      </w:r>
      <w:r>
        <w:t>. A Bidder may protest the Intent to Award during the protest period if:</w:t>
      </w:r>
    </w:p>
    <w:p w:rsidR="00A22011" w:rsidRDefault="00C7579E">
      <w:pPr>
        <w:numPr>
          <w:ilvl w:val="1"/>
          <w:numId w:val="4"/>
        </w:numPr>
        <w:pBdr>
          <w:top w:val="nil"/>
          <w:left w:val="nil"/>
          <w:bottom w:val="nil"/>
          <w:right w:val="nil"/>
          <w:between w:val="nil"/>
        </w:pBdr>
      </w:pPr>
      <w:r>
        <w:t>The Bidder is adversely affected because the Bidder would be eligible for Award of the Contract in the event the Protest were successful; and</w:t>
      </w:r>
    </w:p>
    <w:p w:rsidR="00A22011" w:rsidRDefault="00C7579E">
      <w:pPr>
        <w:numPr>
          <w:ilvl w:val="1"/>
          <w:numId w:val="4"/>
        </w:numPr>
        <w:pBdr>
          <w:top w:val="nil"/>
          <w:left w:val="nil"/>
          <w:bottom w:val="nil"/>
          <w:right w:val="nil"/>
          <w:between w:val="nil"/>
        </w:pBdr>
      </w:pPr>
      <w:r>
        <w:t>The reason for the Protest is that (the aggrieved Bidder must provide details):</w:t>
      </w:r>
    </w:p>
    <w:p w:rsidR="00A22011" w:rsidRDefault="00C7579E">
      <w:pPr>
        <w:numPr>
          <w:ilvl w:val="0"/>
          <w:numId w:val="16"/>
        </w:numPr>
        <w:pBdr>
          <w:top w:val="nil"/>
          <w:left w:val="nil"/>
          <w:bottom w:val="nil"/>
          <w:right w:val="nil"/>
          <w:between w:val="nil"/>
        </w:pBdr>
      </w:pPr>
      <w:r>
        <w:t>All higher scoring Bids are not responsive;</w:t>
      </w:r>
    </w:p>
    <w:p w:rsidR="00A22011" w:rsidRDefault="00C7579E">
      <w:pPr>
        <w:numPr>
          <w:ilvl w:val="0"/>
          <w:numId w:val="16"/>
        </w:numPr>
        <w:pBdr>
          <w:top w:val="nil"/>
          <w:left w:val="nil"/>
          <w:bottom w:val="nil"/>
          <w:right w:val="nil"/>
          <w:between w:val="nil"/>
        </w:pBdr>
      </w:pPr>
      <w:r>
        <w:t>OETC has failed to conduct the evaluation of Bids in accordance with the criteria or processes described in this ITB; and</w:t>
      </w:r>
    </w:p>
    <w:p w:rsidR="00A22011" w:rsidRDefault="00C7579E">
      <w:pPr>
        <w:numPr>
          <w:ilvl w:val="0"/>
          <w:numId w:val="16"/>
        </w:numPr>
        <w:pBdr>
          <w:top w:val="nil"/>
          <w:left w:val="nil"/>
          <w:bottom w:val="nil"/>
          <w:right w:val="nil"/>
          <w:between w:val="nil"/>
        </w:pBdr>
      </w:pPr>
      <w:r>
        <w:t>OETC’s evaluation of Bids or OETC’s subsequent Intent to Award is otherwise in violation of the provisions of ORS 279A or 279B.</w:t>
      </w:r>
    </w:p>
    <w:p w:rsidR="00A22011" w:rsidRDefault="00C7579E">
      <w:pPr>
        <w:numPr>
          <w:ilvl w:val="0"/>
          <w:numId w:val="4"/>
        </w:numPr>
        <w:pBdr>
          <w:top w:val="nil"/>
          <w:left w:val="nil"/>
          <w:bottom w:val="nil"/>
          <w:right w:val="nil"/>
          <w:between w:val="nil"/>
        </w:pBdr>
      </w:pPr>
      <w:r>
        <w:rPr>
          <w:b/>
        </w:rPr>
        <w:t>Protest Process</w:t>
      </w:r>
      <w:r>
        <w:t>. A prospective Bidder may protest the procurement process or the ITB document as set forth in ORS 279B.405(2).  Bidder written comments shall include:</w:t>
      </w:r>
    </w:p>
    <w:p w:rsidR="00A22011" w:rsidRDefault="00C7579E">
      <w:pPr>
        <w:numPr>
          <w:ilvl w:val="1"/>
          <w:numId w:val="4"/>
        </w:numPr>
        <w:pBdr>
          <w:top w:val="nil"/>
          <w:left w:val="nil"/>
          <w:bottom w:val="nil"/>
          <w:right w:val="nil"/>
          <w:between w:val="nil"/>
        </w:pBdr>
      </w:pPr>
      <w:r>
        <w:t>A detailed statement of the legal and factual grounds for the protest;</w:t>
      </w:r>
    </w:p>
    <w:p w:rsidR="00A22011" w:rsidRDefault="00C7579E">
      <w:pPr>
        <w:numPr>
          <w:ilvl w:val="1"/>
          <w:numId w:val="4"/>
        </w:numPr>
        <w:pBdr>
          <w:top w:val="nil"/>
          <w:left w:val="nil"/>
          <w:bottom w:val="nil"/>
          <w:right w:val="nil"/>
          <w:between w:val="nil"/>
        </w:pBdr>
      </w:pPr>
      <w:r>
        <w:t>A description of the resulting prejudice to the Bidder; and</w:t>
      </w:r>
    </w:p>
    <w:p w:rsidR="00A22011" w:rsidRDefault="00C7579E">
      <w:pPr>
        <w:numPr>
          <w:ilvl w:val="1"/>
          <w:numId w:val="4"/>
        </w:numPr>
        <w:pBdr>
          <w:top w:val="nil"/>
          <w:left w:val="nil"/>
          <w:bottom w:val="nil"/>
          <w:right w:val="nil"/>
          <w:between w:val="nil"/>
        </w:pBdr>
      </w:pPr>
      <w:r>
        <w:t>A statement of the form of relief requested or any proposed changes to the contract terms and conditions or specifications.</w:t>
      </w:r>
    </w:p>
    <w:p w:rsidR="00A22011" w:rsidRDefault="00C7579E">
      <w:pPr>
        <w:numPr>
          <w:ilvl w:val="1"/>
          <w:numId w:val="4"/>
        </w:numPr>
        <w:pBdr>
          <w:top w:val="nil"/>
          <w:left w:val="nil"/>
          <w:bottom w:val="nil"/>
          <w:right w:val="nil"/>
          <w:between w:val="nil"/>
        </w:pBdr>
      </w:pPr>
      <w:r>
        <w:t>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protester or cancel the ITB.</w:t>
      </w:r>
    </w:p>
    <w:p w:rsidR="00A22011" w:rsidRDefault="00C7579E">
      <w:pPr>
        <w:numPr>
          <w:ilvl w:val="0"/>
          <w:numId w:val="4"/>
        </w:numPr>
        <w:pBdr>
          <w:top w:val="nil"/>
          <w:left w:val="nil"/>
          <w:bottom w:val="nil"/>
          <w:right w:val="nil"/>
          <w:between w:val="nil"/>
        </w:pBdr>
        <w:spacing w:after="0"/>
      </w:pPr>
      <w:bookmarkStart w:id="22" w:name="_heading=h.4i7ojhp" w:colFirst="0" w:colLast="0"/>
      <w:bookmarkEnd w:id="22"/>
      <w:r>
        <w:lastRenderedPageBreak/>
        <w:t>Bidders must exhaust all administrative remedies before seeking judicial review.</w:t>
      </w:r>
    </w:p>
    <w:p w:rsidR="00A22011" w:rsidRDefault="00A22011"/>
    <w:p w:rsidR="00A22011" w:rsidRDefault="00A22011">
      <w:pPr>
        <w:pStyle w:val="Heading1"/>
        <w:pBdr>
          <w:top w:val="nil"/>
          <w:left w:val="nil"/>
          <w:bottom w:val="nil"/>
          <w:right w:val="nil"/>
          <w:between w:val="nil"/>
        </w:pBdr>
        <w:spacing w:before="0"/>
      </w:pPr>
    </w:p>
    <w:p w:rsidR="00A22011" w:rsidRDefault="00C7579E">
      <w:pPr>
        <w:pStyle w:val="Heading1"/>
        <w:pBdr>
          <w:top w:val="nil"/>
          <w:left w:val="nil"/>
          <w:bottom w:val="nil"/>
          <w:right w:val="nil"/>
          <w:between w:val="nil"/>
        </w:pBdr>
        <w:spacing w:before="0"/>
      </w:pPr>
      <w:r>
        <w:t>Section V: Contract Terms and Conditions</w:t>
      </w:r>
    </w:p>
    <w:p w:rsidR="00A22011" w:rsidRDefault="00C7579E">
      <w:pPr>
        <w:pStyle w:val="Heading2"/>
        <w:pBdr>
          <w:top w:val="nil"/>
          <w:left w:val="nil"/>
          <w:bottom w:val="nil"/>
          <w:right w:val="nil"/>
          <w:between w:val="nil"/>
        </w:pBdr>
      </w:pPr>
      <w:bookmarkStart w:id="23" w:name="_heading=h.2xcytpi" w:colFirst="0" w:colLast="0"/>
      <w:bookmarkEnd w:id="23"/>
      <w:r>
        <w:t>A. General Terms and Conditions</w:t>
      </w:r>
    </w:p>
    <w:p w:rsidR="00A22011" w:rsidRDefault="00C7579E">
      <w:pPr>
        <w:numPr>
          <w:ilvl w:val="0"/>
          <w:numId w:val="6"/>
        </w:numPr>
        <w:pBdr>
          <w:top w:val="nil"/>
          <w:left w:val="nil"/>
          <w:bottom w:val="nil"/>
          <w:right w:val="nil"/>
          <w:between w:val="nil"/>
        </w:pBdr>
      </w:pPr>
      <w:r>
        <w:rPr>
          <w:b/>
        </w:rPr>
        <w:t xml:space="preserve">Contract Coordinator. </w:t>
      </w:r>
      <w:r>
        <w:t xml:space="preserve">The Contract Coordinator identified in Form B of Exhibit 1 is to be the sole point of contact with regard to contractual matters, disputes, concerns or other issues arising from this Contract. </w:t>
      </w:r>
    </w:p>
    <w:p w:rsidR="00A22011" w:rsidRDefault="00C7579E">
      <w:pPr>
        <w:numPr>
          <w:ilvl w:val="1"/>
          <w:numId w:val="6"/>
        </w:numPr>
        <w:pBdr>
          <w:top w:val="nil"/>
          <w:left w:val="nil"/>
          <w:bottom w:val="nil"/>
          <w:right w:val="nil"/>
          <w:between w:val="nil"/>
        </w:pBdr>
      </w:pPr>
      <w:r>
        <w:t xml:space="preserve">Contractor may update the Contract Coordinator by submitting a new Form B to the OETC Contracts Manager. </w:t>
      </w:r>
    </w:p>
    <w:p w:rsidR="00A22011" w:rsidRDefault="00C7579E">
      <w:pPr>
        <w:numPr>
          <w:ilvl w:val="0"/>
          <w:numId w:val="6"/>
        </w:numPr>
        <w:pBdr>
          <w:top w:val="nil"/>
          <w:left w:val="nil"/>
          <w:bottom w:val="nil"/>
          <w:right w:val="nil"/>
          <w:between w:val="nil"/>
        </w:pBdr>
      </w:pPr>
      <w:r>
        <w:rPr>
          <w:b/>
        </w:rPr>
        <w:t>Contract Period</w:t>
      </w:r>
      <w:r>
        <w:t xml:space="preserve">. The term for the contract awarded pursuant to this solicitation will be for a three (3) year period effective from the date of contract execution. </w:t>
      </w:r>
    </w:p>
    <w:p w:rsidR="00A22011" w:rsidRDefault="00C7579E">
      <w:pPr>
        <w:numPr>
          <w:ilvl w:val="0"/>
          <w:numId w:val="6"/>
        </w:numPr>
        <w:pBdr>
          <w:top w:val="nil"/>
          <w:left w:val="nil"/>
          <w:bottom w:val="nil"/>
          <w:right w:val="nil"/>
          <w:between w:val="nil"/>
        </w:pBdr>
      </w:pPr>
      <w:r>
        <w:rPr>
          <w:b/>
        </w:rPr>
        <w:t xml:space="preserve">Contract Renewal. </w:t>
      </w:r>
      <w:r>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A22011" w:rsidRDefault="00C7579E">
      <w:pPr>
        <w:numPr>
          <w:ilvl w:val="0"/>
          <w:numId w:val="6"/>
        </w:numPr>
        <w:pBdr>
          <w:top w:val="nil"/>
          <w:left w:val="nil"/>
          <w:bottom w:val="nil"/>
          <w:right w:val="nil"/>
          <w:between w:val="nil"/>
        </w:pBdr>
      </w:pPr>
      <w:r>
        <w:rPr>
          <w:b/>
        </w:rPr>
        <w:t>Administrative Fee</w:t>
      </w:r>
      <w:r>
        <w:t xml:space="preserve">. The OETC Administrative Fee is set in Section IA. </w:t>
      </w:r>
    </w:p>
    <w:p w:rsidR="00A22011" w:rsidRDefault="00C7579E">
      <w:pPr>
        <w:numPr>
          <w:ilvl w:val="1"/>
          <w:numId w:val="6"/>
        </w:numPr>
        <w:pBdr>
          <w:top w:val="nil"/>
          <w:left w:val="nil"/>
          <w:bottom w:val="nil"/>
          <w:right w:val="nil"/>
          <w:between w:val="nil"/>
        </w:pBdr>
      </w:pPr>
      <w:r>
        <w:t xml:space="preserve">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 and amount purchased. </w:t>
      </w:r>
    </w:p>
    <w:p w:rsidR="00A22011" w:rsidRDefault="00C7579E">
      <w:pPr>
        <w:numPr>
          <w:ilvl w:val="1"/>
          <w:numId w:val="6"/>
        </w:numPr>
        <w:pBdr>
          <w:top w:val="nil"/>
          <w:left w:val="nil"/>
          <w:bottom w:val="nil"/>
          <w:right w:val="nil"/>
          <w:between w:val="nil"/>
        </w:pBdr>
      </w:pPr>
      <w:r>
        <w:t xml:space="preserve">For OETC Member orders placed directly by OETC, the OETC Administrative Fee will be collected by OETC at the time of sale. </w:t>
      </w:r>
    </w:p>
    <w:p w:rsidR="00A22011" w:rsidRDefault="00C7579E">
      <w:pPr>
        <w:numPr>
          <w:ilvl w:val="1"/>
          <w:numId w:val="6"/>
        </w:num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A22011" w:rsidRDefault="00C7579E">
      <w:pPr>
        <w:pStyle w:val="Heading2"/>
        <w:pBdr>
          <w:top w:val="nil"/>
          <w:left w:val="nil"/>
          <w:bottom w:val="nil"/>
          <w:right w:val="nil"/>
          <w:between w:val="nil"/>
        </w:pBdr>
      </w:pPr>
      <w:bookmarkStart w:id="24" w:name="_heading=h.1ci93xb" w:colFirst="0" w:colLast="0"/>
      <w:bookmarkEnd w:id="24"/>
      <w:r>
        <w:t xml:space="preserve">B. Pricing and Products. </w:t>
      </w:r>
    </w:p>
    <w:p w:rsidR="00A22011" w:rsidRDefault="00C7579E">
      <w:pPr>
        <w:numPr>
          <w:ilvl w:val="0"/>
          <w:numId w:val="20"/>
        </w:numPr>
        <w:pBdr>
          <w:top w:val="nil"/>
          <w:left w:val="nil"/>
          <w:bottom w:val="nil"/>
          <w:right w:val="nil"/>
          <w:between w:val="nil"/>
        </w:pBdr>
      </w:pPr>
      <w:r>
        <w:rPr>
          <w:b/>
        </w:rPr>
        <w:t>Lowest Possible Price</w:t>
      </w:r>
      <w:r>
        <w:t xml:space="preserve">. OETC or an OETC Member shall pay the lower of the prices contained in Exhibit 1, and any subsequent pricing updates. </w:t>
      </w:r>
    </w:p>
    <w:p w:rsidR="00A22011" w:rsidRDefault="00C7579E">
      <w:pPr>
        <w:numPr>
          <w:ilvl w:val="1"/>
          <w:numId w:val="20"/>
        </w:numPr>
        <w:pBdr>
          <w:top w:val="nil"/>
          <w:left w:val="nil"/>
          <w:bottom w:val="nil"/>
          <w:right w:val="nil"/>
          <w:between w:val="nil"/>
        </w:pBdr>
      </w:pPr>
      <w:r>
        <w:lastRenderedPageBreak/>
        <w:t xml:space="preserve">Any pricing promotions, General Price Reduction, or Per Transaction Multiple Unit Discount offered by Contractor or its Fulfillment Agents must be offered to OETC Members on the OETC Contract. </w:t>
      </w:r>
    </w:p>
    <w:p w:rsidR="00A22011" w:rsidRDefault="00C7579E">
      <w:pPr>
        <w:numPr>
          <w:ilvl w:val="1"/>
          <w:numId w:val="20"/>
        </w:numPr>
        <w:pBdr>
          <w:top w:val="nil"/>
          <w:left w:val="nil"/>
          <w:bottom w:val="nil"/>
          <w:right w:val="nil"/>
          <w:between w:val="nil"/>
        </w:pBdr>
      </w:pPr>
      <w:r>
        <w:t xml:space="preserve">Only General Price Reduction price decreases will apply to all subsequent OETC Member orders. </w:t>
      </w:r>
    </w:p>
    <w:p w:rsidR="00A22011" w:rsidRDefault="00C7579E">
      <w:pPr>
        <w:numPr>
          <w:ilvl w:val="1"/>
          <w:numId w:val="20"/>
        </w:numPr>
        <w:pBdr>
          <w:top w:val="nil"/>
          <w:left w:val="nil"/>
          <w:bottom w:val="nil"/>
          <w:right w:val="nil"/>
          <w:between w:val="nil"/>
        </w:pBdr>
      </w:pPr>
      <w:r>
        <w:t>If Contractor or its Fulfillment Agents fails to offer a pricing promotion, General Pricing Reduction, or Per Transaction Multiple Unit Discount, or if pricing is found to not be the lowest possible price for Consortium Members as offered by Contractor and its Fulfillment Agents, this agreement may be immediately suspended, re-bid, or pricing adjusted to affirm this requirement.</w:t>
      </w:r>
    </w:p>
    <w:p w:rsidR="00A22011" w:rsidRDefault="00C7579E">
      <w:pPr>
        <w:numPr>
          <w:ilvl w:val="0"/>
          <w:numId w:val="20"/>
        </w:numPr>
        <w:pBdr>
          <w:top w:val="nil"/>
          <w:left w:val="nil"/>
          <w:bottom w:val="nil"/>
          <w:right w:val="nil"/>
          <w:between w:val="nil"/>
        </w:pBdr>
      </w:pPr>
      <w:r>
        <w:rPr>
          <w:b/>
        </w:rPr>
        <w:t xml:space="preserve">Maintaining Exhibit 1 - Price Schedule. </w:t>
      </w:r>
      <w:r>
        <w:t>All pricing changes and product additions, deletions or updates must be submitted on the OETC pricing template. This is an Excel template. No other format will be accepted.</w:t>
      </w:r>
    </w:p>
    <w:p w:rsidR="00A22011" w:rsidRDefault="00C7579E">
      <w:pPr>
        <w:numPr>
          <w:ilvl w:val="1"/>
          <w:numId w:val="20"/>
        </w:numPr>
        <w:pBdr>
          <w:top w:val="nil"/>
          <w:left w:val="nil"/>
          <w:bottom w:val="nil"/>
          <w:right w:val="nil"/>
          <w:between w:val="nil"/>
        </w:pBdr>
      </w:pPr>
      <w:r>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A22011" w:rsidRDefault="00C7579E">
      <w:pPr>
        <w:numPr>
          <w:ilvl w:val="1"/>
          <w:numId w:val="20"/>
        </w:numPr>
        <w:pBdr>
          <w:top w:val="nil"/>
          <w:left w:val="nil"/>
          <w:bottom w:val="nil"/>
          <w:right w:val="nil"/>
          <w:between w:val="nil"/>
        </w:pBdr>
      </w:pPr>
      <w:r>
        <w:t>All changes to the price list must be submitted 30 days prior to taking effect.</w:t>
      </w:r>
    </w:p>
    <w:p w:rsidR="00A22011" w:rsidRDefault="00C7579E">
      <w:pPr>
        <w:numPr>
          <w:ilvl w:val="0"/>
          <w:numId w:val="20"/>
        </w:numPr>
        <w:pBdr>
          <w:top w:val="nil"/>
          <w:left w:val="nil"/>
          <w:bottom w:val="nil"/>
          <w:right w:val="nil"/>
          <w:between w:val="nil"/>
        </w:pBdr>
      </w:pPr>
      <w:r>
        <w:rPr>
          <w:b/>
        </w:rPr>
        <w:t>Price Increases</w:t>
      </w:r>
      <w:r>
        <w:t xml:space="preserve">. Pricing may not increase greater than 3% over a single calendar year, and increases must be approved by the Contract Administrator prior to taking effect. </w:t>
      </w:r>
    </w:p>
    <w:p w:rsidR="00A22011" w:rsidRDefault="00C7579E">
      <w:pPr>
        <w:numPr>
          <w:ilvl w:val="0"/>
          <w:numId w:val="20"/>
        </w:numPr>
        <w:pBdr>
          <w:top w:val="nil"/>
          <w:left w:val="nil"/>
          <w:bottom w:val="nil"/>
          <w:right w:val="nil"/>
          <w:between w:val="nil"/>
        </w:pBdr>
      </w:pPr>
      <w:r>
        <w:rPr>
          <w:b/>
        </w:rPr>
        <w:t>Discontinued Items</w:t>
      </w:r>
      <w:r>
        <w:t xml:space="preserve">. Discontinued items must be marked on the OETC Pricing Template and submitted to </w:t>
      </w:r>
      <w:hyperlink r:id="rId9">
        <w:r>
          <w:rPr>
            <w:color w:val="1155CC"/>
            <w:u w:val="single"/>
          </w:rPr>
          <w:t>help@oetc.org</w:t>
        </w:r>
      </w:hyperlink>
      <w:r>
        <w:t xml:space="preserve"> to be removed from the contract. If an OETC Member purchases a product that is no longer available, but was not designated so by the Contractor, it will be the responsibility of the Contractor to ship an equivalent or better product at the price of the purchased, discontinued product.</w:t>
      </w:r>
    </w:p>
    <w:p w:rsidR="00A22011" w:rsidRDefault="00C7579E">
      <w:pPr>
        <w:numPr>
          <w:ilvl w:val="0"/>
          <w:numId w:val="14"/>
        </w:numPr>
        <w:pBdr>
          <w:top w:val="nil"/>
          <w:left w:val="nil"/>
          <w:bottom w:val="nil"/>
          <w:right w:val="nil"/>
          <w:between w:val="nil"/>
        </w:pBdr>
      </w:pPr>
      <w:r>
        <w:rPr>
          <w:b/>
        </w:rPr>
        <w:t>Adding New Products</w:t>
      </w:r>
      <w:r>
        <w:t>. Contractor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A22011" w:rsidRDefault="00C7579E">
      <w:pPr>
        <w:numPr>
          <w:ilvl w:val="1"/>
          <w:numId w:val="14"/>
        </w:numPr>
        <w:pBdr>
          <w:top w:val="nil"/>
          <w:left w:val="nil"/>
          <w:bottom w:val="nil"/>
          <w:right w:val="nil"/>
          <w:between w:val="nil"/>
        </w:pBdr>
      </w:pPr>
      <w:r>
        <w:t>These products and services may be added to the awarded contract at the same percentage off of MSRP specified in the ITB Response, or at a greater discount.</w:t>
      </w:r>
    </w:p>
    <w:p w:rsidR="00A22011" w:rsidRDefault="00C7579E">
      <w:pPr>
        <w:numPr>
          <w:ilvl w:val="0"/>
          <w:numId w:val="14"/>
        </w:numPr>
        <w:pBdr>
          <w:top w:val="nil"/>
          <w:left w:val="nil"/>
          <w:bottom w:val="nil"/>
          <w:right w:val="nil"/>
          <w:between w:val="nil"/>
        </w:pBdr>
      </w:pPr>
      <w:r>
        <w:rPr>
          <w:b/>
        </w:rPr>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A22011" w:rsidRDefault="00C7579E">
      <w:pPr>
        <w:pStyle w:val="Heading2"/>
        <w:pBdr>
          <w:top w:val="nil"/>
          <w:left w:val="nil"/>
          <w:bottom w:val="nil"/>
          <w:right w:val="nil"/>
          <w:between w:val="nil"/>
        </w:pBdr>
        <w:spacing w:after="200" w:line="276" w:lineRule="auto"/>
      </w:pPr>
      <w:bookmarkStart w:id="25" w:name="_heading=h.3whwml4" w:colFirst="0" w:colLast="0"/>
      <w:bookmarkEnd w:id="25"/>
      <w:r>
        <w:lastRenderedPageBreak/>
        <w:t>C. Fulfillment Agents</w:t>
      </w:r>
    </w:p>
    <w:p w:rsidR="00A22011" w:rsidRDefault="00C7579E">
      <w:pPr>
        <w:numPr>
          <w:ilvl w:val="0"/>
          <w:numId w:val="17"/>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A22011" w:rsidRDefault="00C7579E">
      <w:pPr>
        <w:numPr>
          <w:ilvl w:val="0"/>
          <w:numId w:val="17"/>
        </w:numPr>
        <w:pBdr>
          <w:top w:val="nil"/>
          <w:left w:val="nil"/>
          <w:bottom w:val="nil"/>
          <w:right w:val="nil"/>
          <w:between w:val="nil"/>
        </w:pBdr>
        <w:spacing w:line="276" w:lineRule="auto"/>
      </w:pPr>
      <w:r>
        <w:rPr>
          <w:b/>
        </w:rPr>
        <w:t>Adding or Removing Fulfilment Agents</w:t>
      </w:r>
      <w:r>
        <w:t>. Contractor may propose adding or removing fulfillment agents throughout the lifetime of this agreement by submitting a revised Form B to OETC’s Contract Administrator.</w:t>
      </w:r>
    </w:p>
    <w:p w:rsidR="00A22011" w:rsidRDefault="00C7579E">
      <w:pPr>
        <w:numPr>
          <w:ilvl w:val="0"/>
          <w:numId w:val="17"/>
        </w:numPr>
        <w:pBdr>
          <w:top w:val="nil"/>
          <w:left w:val="nil"/>
          <w:bottom w:val="nil"/>
          <w:right w:val="nil"/>
          <w:between w:val="nil"/>
        </w:pBdr>
        <w:spacing w:line="276" w:lineRule="auto"/>
      </w:pPr>
      <w:r>
        <w:rPr>
          <w:b/>
        </w:rPr>
        <w:t>OETC Approval Required</w:t>
      </w:r>
      <w:r>
        <w:t xml:space="preserve">. Proposed additions must be approved by OETC’s Contract Manager before taking effect. </w:t>
      </w:r>
    </w:p>
    <w:p w:rsidR="00A22011" w:rsidRDefault="00C7579E">
      <w:pPr>
        <w:pStyle w:val="Heading2"/>
        <w:pBdr>
          <w:top w:val="nil"/>
          <w:left w:val="nil"/>
          <w:bottom w:val="nil"/>
          <w:right w:val="nil"/>
          <w:between w:val="nil"/>
        </w:pBdr>
        <w:spacing w:after="200" w:line="276" w:lineRule="auto"/>
      </w:pPr>
      <w:bookmarkStart w:id="26" w:name="_heading=h.2bn6wsx" w:colFirst="0" w:colLast="0"/>
      <w:bookmarkEnd w:id="26"/>
      <w:r>
        <w:t>D. Payment Terms and Options</w:t>
      </w:r>
    </w:p>
    <w:p w:rsidR="00A22011" w:rsidRDefault="00C7579E">
      <w:pPr>
        <w:numPr>
          <w:ilvl w:val="0"/>
          <w:numId w:val="15"/>
        </w:numPr>
        <w:pBdr>
          <w:top w:val="nil"/>
          <w:left w:val="nil"/>
          <w:bottom w:val="nil"/>
          <w:right w:val="nil"/>
          <w:between w:val="nil"/>
        </w:pBdr>
      </w:pPr>
      <w:r>
        <w:rPr>
          <w:b/>
        </w:rPr>
        <w:t>Payment Terms</w:t>
      </w:r>
      <w:r>
        <w:t>. All purchase orders received by OETC or its members will be on Net 30 terms or greater.</w:t>
      </w:r>
    </w:p>
    <w:p w:rsidR="00A22011" w:rsidRDefault="00C7579E">
      <w:pPr>
        <w:numPr>
          <w:ilvl w:val="0"/>
          <w:numId w:val="15"/>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A22011" w:rsidRDefault="00C7579E">
      <w:pPr>
        <w:pStyle w:val="Heading2"/>
        <w:pBdr>
          <w:top w:val="nil"/>
          <w:left w:val="nil"/>
          <w:bottom w:val="nil"/>
          <w:right w:val="nil"/>
          <w:between w:val="nil"/>
        </w:pBdr>
      </w:pPr>
      <w:bookmarkStart w:id="27" w:name="_heading=h.qsh70q" w:colFirst="0" w:colLast="0"/>
      <w:bookmarkEnd w:id="27"/>
      <w:r>
        <w:t>E. Delivery and Returns</w:t>
      </w:r>
    </w:p>
    <w:p w:rsidR="00A22011" w:rsidRDefault="00C7579E">
      <w:pPr>
        <w:numPr>
          <w:ilvl w:val="0"/>
          <w:numId w:val="7"/>
        </w:numPr>
        <w:pBdr>
          <w:top w:val="nil"/>
          <w:left w:val="nil"/>
          <w:bottom w:val="nil"/>
          <w:right w:val="nil"/>
          <w:between w:val="nil"/>
        </w:pBdr>
      </w:pPr>
      <w:r>
        <w:rPr>
          <w:b/>
        </w:rPr>
        <w:t xml:space="preserve">Freight on Board. </w:t>
      </w:r>
      <w:r>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A22011" w:rsidRDefault="00C7579E">
      <w:pPr>
        <w:numPr>
          <w:ilvl w:val="0"/>
          <w:numId w:val="7"/>
        </w:numPr>
        <w:pBdr>
          <w:top w:val="nil"/>
          <w:left w:val="nil"/>
          <w:bottom w:val="nil"/>
          <w:right w:val="nil"/>
          <w:between w:val="nil"/>
        </w:pBdr>
      </w:pPr>
      <w:r>
        <w:rPr>
          <w:b/>
        </w:rPr>
        <w:t>Shipping costs</w:t>
      </w:r>
      <w:r>
        <w:t>. All items must be bid FOB. This does not include hardware items being shipped to Alaska or Hawaii. Actual shipping costs will apply to items shipped Alaska or Hawaii.</w:t>
      </w:r>
    </w:p>
    <w:p w:rsidR="00A22011" w:rsidRDefault="00C7579E">
      <w:pPr>
        <w:numPr>
          <w:ilvl w:val="0"/>
          <w:numId w:val="7"/>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A22011" w:rsidRDefault="00C7579E">
      <w:pPr>
        <w:numPr>
          <w:ilvl w:val="0"/>
          <w:numId w:val="7"/>
        </w:numPr>
        <w:pBdr>
          <w:top w:val="nil"/>
          <w:left w:val="nil"/>
          <w:bottom w:val="nil"/>
          <w:right w:val="nil"/>
          <w:between w:val="nil"/>
        </w:pBdr>
      </w:pPr>
      <w:r>
        <w:rPr>
          <w:b/>
        </w:rPr>
        <w:t>Risk of Loss</w:t>
      </w:r>
      <w:r>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A22011" w:rsidRDefault="00C7579E">
      <w:pPr>
        <w:numPr>
          <w:ilvl w:val="0"/>
          <w:numId w:val="7"/>
        </w:numPr>
        <w:pBdr>
          <w:top w:val="nil"/>
          <w:left w:val="nil"/>
          <w:bottom w:val="nil"/>
          <w:right w:val="nil"/>
          <w:between w:val="nil"/>
        </w:pBdr>
      </w:pPr>
      <w:r>
        <w:rPr>
          <w:b/>
        </w:rPr>
        <w:lastRenderedPageBreak/>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A22011" w:rsidRDefault="00C7579E">
      <w:pPr>
        <w:numPr>
          <w:ilvl w:val="0"/>
          <w:numId w:val="7"/>
        </w:numPr>
        <w:pBdr>
          <w:top w:val="nil"/>
          <w:left w:val="nil"/>
          <w:bottom w:val="nil"/>
          <w:right w:val="nil"/>
          <w:between w:val="nil"/>
        </w:pBdr>
      </w:pPr>
      <w:r>
        <w:rPr>
          <w:b/>
        </w:rPr>
        <w:t>Restocking Fees</w:t>
      </w:r>
      <w:r>
        <w:t>. No restocking fees are permitted on any returns, defective or otherwise.</w:t>
      </w:r>
    </w:p>
    <w:p w:rsidR="00A22011" w:rsidRDefault="00C7579E">
      <w:pPr>
        <w:numPr>
          <w:ilvl w:val="0"/>
          <w:numId w:val="7"/>
        </w:numPr>
        <w:pBdr>
          <w:top w:val="nil"/>
          <w:left w:val="nil"/>
          <w:bottom w:val="nil"/>
          <w:right w:val="nil"/>
          <w:between w:val="nil"/>
        </w:pBdr>
      </w:pPr>
      <w:r>
        <w:rPr>
          <w:b/>
        </w:rPr>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A22011" w:rsidRDefault="00A22011">
      <w:pPr>
        <w:pStyle w:val="Heading1"/>
        <w:pBdr>
          <w:top w:val="nil"/>
          <w:left w:val="nil"/>
          <w:bottom w:val="nil"/>
          <w:right w:val="nil"/>
          <w:between w:val="nil"/>
        </w:pBdr>
      </w:pPr>
      <w:bookmarkStart w:id="28" w:name="_heading=h.3as4poj" w:colFirst="0" w:colLast="0"/>
      <w:bookmarkEnd w:id="28"/>
    </w:p>
    <w:p w:rsidR="00A22011" w:rsidRDefault="00C7579E">
      <w:pPr>
        <w:pStyle w:val="Heading1"/>
        <w:pBdr>
          <w:top w:val="nil"/>
          <w:left w:val="nil"/>
          <w:bottom w:val="nil"/>
          <w:right w:val="nil"/>
          <w:between w:val="nil"/>
        </w:pBdr>
        <w:spacing w:before="0"/>
      </w:pPr>
      <w:bookmarkStart w:id="29" w:name="_heading=h.1pxezwc" w:colFirst="0" w:colLast="0"/>
      <w:bookmarkEnd w:id="29"/>
      <w:r>
        <w:t>Section VI: Definitions</w:t>
      </w:r>
    </w:p>
    <w:p w:rsidR="00A22011" w:rsidRDefault="00C7579E">
      <w:pPr>
        <w:pBdr>
          <w:top w:val="nil"/>
          <w:left w:val="nil"/>
          <w:bottom w:val="nil"/>
          <w:right w:val="nil"/>
          <w:between w:val="nil"/>
        </w:pBdr>
        <w:rPr>
          <w:b/>
        </w:rPr>
      </w:pPr>
      <w:r>
        <w:rPr>
          <w:b/>
        </w:rPr>
        <w:t xml:space="preserve">Administrative Fee. </w:t>
      </w:r>
      <w:r>
        <w:t xml:space="preserve">The fee paid by Resellers with awarded Contract(s) to OETC to fund the organization’s purchasing consortium support. </w:t>
      </w:r>
    </w:p>
    <w:p w:rsidR="00A22011" w:rsidRDefault="00C7579E">
      <w:pPr>
        <w:pBdr>
          <w:top w:val="nil"/>
          <w:left w:val="nil"/>
          <w:bottom w:val="nil"/>
          <w:right w:val="nil"/>
          <w:between w:val="nil"/>
        </w:pBdr>
        <w:rPr>
          <w:b/>
        </w:rPr>
      </w:pPr>
      <w:r>
        <w:rPr>
          <w:b/>
        </w:rPr>
        <w:t>ITB Announcement URL</w:t>
      </w:r>
      <w:r>
        <w:t>. The web address where the ITB is announced and all files are posted.</w:t>
      </w:r>
    </w:p>
    <w:p w:rsidR="00A22011" w:rsidRDefault="00C7579E">
      <w:pPr>
        <w:pBdr>
          <w:top w:val="nil"/>
          <w:left w:val="nil"/>
          <w:bottom w:val="nil"/>
          <w:right w:val="nil"/>
          <w:between w:val="nil"/>
        </w:pBdr>
      </w:pPr>
      <w:r>
        <w:rPr>
          <w:b/>
        </w:rPr>
        <w:t>Best Value.</w:t>
      </w:r>
      <w:r>
        <w:t xml:space="preserve"> The basis for awarding contracts for products and/or services to the bidders that optimize quality, cost, and efficiency among responsive and responsible bidders. Such basis will reflect, wherever possible, objective and quantifiable analysis.</w:t>
      </w:r>
    </w:p>
    <w:p w:rsidR="00A22011" w:rsidRDefault="00C7579E">
      <w:pPr>
        <w:pBdr>
          <w:top w:val="nil"/>
          <w:left w:val="nil"/>
          <w:bottom w:val="nil"/>
          <w:right w:val="nil"/>
          <w:between w:val="nil"/>
        </w:pBdr>
        <w:rPr>
          <w:b/>
        </w:rPr>
      </w:pPr>
      <w:r>
        <w:rPr>
          <w:b/>
        </w:rPr>
        <w:t>Contract(s)</w:t>
      </w:r>
      <w:r>
        <w:t xml:space="preserve">. The complete agreement including the ITB, any additional terms and conditions and negotiated items. </w:t>
      </w:r>
    </w:p>
    <w:p w:rsidR="00A22011" w:rsidRDefault="00C7579E">
      <w:pPr>
        <w:pBdr>
          <w:top w:val="nil"/>
          <w:left w:val="nil"/>
          <w:bottom w:val="nil"/>
          <w:right w:val="nil"/>
          <w:between w:val="nil"/>
        </w:pBdr>
      </w:pPr>
      <w:r>
        <w:rPr>
          <w:b/>
        </w:rPr>
        <w:t>Contract Awardee or Contract Holder</w:t>
      </w:r>
      <w:r>
        <w:t>. The organization or entity who wins and ITB and signs a contract with OETC.</w:t>
      </w:r>
    </w:p>
    <w:p w:rsidR="00A22011" w:rsidRDefault="00C7579E">
      <w:pPr>
        <w:pBdr>
          <w:top w:val="nil"/>
          <w:left w:val="nil"/>
          <w:bottom w:val="nil"/>
          <w:right w:val="nil"/>
          <w:between w:val="nil"/>
        </w:pBdr>
      </w:pPr>
      <w:r>
        <w:rPr>
          <w:b/>
        </w:rPr>
        <w:t xml:space="preserve">Contract Coordinator. </w:t>
      </w:r>
      <w:r>
        <w:t xml:space="preserve">The employee from the manufacturer/reseller who will be responsible for management of the contract throughout its life. OETC must be notified within 30 days if the designated Contract Coordinator changes. </w:t>
      </w:r>
    </w:p>
    <w:p w:rsidR="00A22011" w:rsidRDefault="00C7579E">
      <w:pPr>
        <w:pBdr>
          <w:top w:val="nil"/>
          <w:left w:val="nil"/>
          <w:bottom w:val="nil"/>
          <w:right w:val="nil"/>
          <w:between w:val="nil"/>
        </w:pBdr>
        <w:rPr>
          <w:b/>
        </w:rP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A22011" w:rsidRDefault="00C7579E">
      <w:pPr>
        <w:pBdr>
          <w:top w:val="nil"/>
          <w:left w:val="nil"/>
          <w:bottom w:val="nil"/>
          <w:right w:val="nil"/>
          <w:between w:val="nil"/>
        </w:pBdr>
      </w:pPr>
      <w:r>
        <w:rPr>
          <w:b/>
        </w:rPr>
        <w:t>Finalist</w:t>
      </w:r>
      <w:r>
        <w:t xml:space="preserve">. A respondent who is found to be responsive under phases one and two of the evaluation process and will be considered in phase three. </w:t>
      </w:r>
    </w:p>
    <w:p w:rsidR="00A22011" w:rsidRDefault="00C7579E">
      <w:pPr>
        <w:pBdr>
          <w:top w:val="nil"/>
          <w:left w:val="nil"/>
          <w:bottom w:val="nil"/>
          <w:right w:val="nil"/>
          <w:between w:val="nil"/>
        </w:pBdr>
      </w:pPr>
      <w:r>
        <w:rPr>
          <w:b/>
        </w:rPr>
        <w:t>Freight on Board (FOB) Destination</w:t>
      </w:r>
      <w:r>
        <w:t xml:space="preserve">. Shipping charges are included in the price of the item and the shipped item becomes the legal property and responsibility of the receiver when it reaches its destination unless there is acceptance testing required. </w:t>
      </w:r>
    </w:p>
    <w:p w:rsidR="00A22011" w:rsidRDefault="00C7579E">
      <w:pPr>
        <w:pBdr>
          <w:top w:val="nil"/>
          <w:left w:val="nil"/>
          <w:bottom w:val="nil"/>
          <w:right w:val="nil"/>
          <w:between w:val="nil"/>
        </w:pBdr>
      </w:pPr>
      <w:r>
        <w:rPr>
          <w:b/>
        </w:rPr>
        <w:lastRenderedPageBreak/>
        <w:t>Freight on Board (FOB) Inside Delivery</w:t>
      </w:r>
      <w:r>
        <w:t xml:space="preserve">. Special shipping arrangements, such as inside delivery, may include additional fees payable by the Purchasing Entity. Any FOB inside delivery must be annotated on the Purchasing Entity ordering document. </w:t>
      </w:r>
    </w:p>
    <w:p w:rsidR="00A22011" w:rsidRDefault="00C7579E">
      <w:pPr>
        <w:pBdr>
          <w:top w:val="nil"/>
          <w:left w:val="nil"/>
          <w:bottom w:val="nil"/>
          <w:right w:val="nil"/>
          <w:between w:val="nil"/>
        </w:pBdr>
        <w:rPr>
          <w:b/>
        </w:rPr>
      </w:pPr>
      <w:r>
        <w:rPr>
          <w:b/>
        </w:rPr>
        <w:t>Fulfillment Agent</w:t>
      </w:r>
      <w:r>
        <w:t xml:space="preserve">. A designee by the Contract Awardee to take orders on behalf of the Contract Holder. Often if the Contract Holder is a Manufacturer, the Manufacturer names Channel Partners as its Fulfillment Agents. These can be modified throughout the duration of the contract. </w:t>
      </w:r>
    </w:p>
    <w:p w:rsidR="00A22011" w:rsidRDefault="00C7579E">
      <w:pPr>
        <w:pBdr>
          <w:top w:val="nil"/>
          <w:left w:val="nil"/>
          <w:bottom w:val="nil"/>
          <w:right w:val="nil"/>
          <w:between w:val="nil"/>
        </w:pBdr>
      </w:pPr>
      <w:r>
        <w:rPr>
          <w:b/>
        </w:rPr>
        <w:t>Manufacturer</w:t>
      </w:r>
      <w:r>
        <w:t xml:space="preserve">. A company that, as one of its primary business function, designs, assembles owns the trademark/patent and markets branded computer equipment. </w:t>
      </w:r>
    </w:p>
    <w:p w:rsidR="00A22011" w:rsidRDefault="00C7579E">
      <w:pPr>
        <w:pBdr>
          <w:top w:val="nil"/>
          <w:left w:val="nil"/>
          <w:bottom w:val="nil"/>
          <w:right w:val="nil"/>
          <w:between w:val="nil"/>
        </w:pBdr>
        <w:spacing w:line="276" w:lineRule="auto"/>
      </w:pPr>
      <w:r>
        <w:rPr>
          <w:b/>
        </w:rPr>
        <w:t>MSRP</w:t>
      </w:r>
      <w:r>
        <w:t xml:space="preserve">. Manufacturer Suggested Retail Price. If Manufacturer has a MSRP for Education that is lower than standard MSRP, than OETC presumes all references to MSRP refers to Education MSRP. </w:t>
      </w:r>
    </w:p>
    <w:p w:rsidR="00A22011" w:rsidRDefault="00C7579E">
      <w:pPr>
        <w:pBdr>
          <w:top w:val="nil"/>
          <w:left w:val="nil"/>
          <w:bottom w:val="nil"/>
          <w:right w:val="nil"/>
          <w:between w:val="nil"/>
        </w:pBdr>
      </w:pPr>
      <w:r>
        <w:rPr>
          <w:b/>
        </w:rPr>
        <w:t xml:space="preserve">Native (Excel) Format. </w:t>
      </w:r>
      <w:r>
        <w:t>The file structure of an electronic document as defined by the original creating application. As it applies to this Invitation to Bid, the documents created in Excel must be filled out and submitted in the original Excel format.</w:t>
      </w:r>
    </w:p>
    <w:p w:rsidR="00A22011" w:rsidRDefault="00C7579E">
      <w:pPr>
        <w:pBdr>
          <w:top w:val="nil"/>
          <w:left w:val="nil"/>
          <w:bottom w:val="nil"/>
          <w:right w:val="nil"/>
          <w:between w:val="nil"/>
        </w:pBdr>
      </w:pPr>
      <w:r>
        <w:rPr>
          <w:b/>
        </w:rPr>
        <w:t>Per Transaction Multiple Unit Discount</w:t>
      </w:r>
      <w:r>
        <w:t xml:space="preserve">. A contractual volume discount based on dollars in a single purchase order or combination of purchase orders submitted at one time by an OETC Member. </w:t>
      </w:r>
    </w:p>
    <w:p w:rsidR="00A22011" w:rsidRDefault="00C7579E">
      <w:pPr>
        <w:pBdr>
          <w:top w:val="nil"/>
          <w:left w:val="nil"/>
          <w:bottom w:val="nil"/>
          <w:right w:val="nil"/>
          <w:between w:val="nil"/>
        </w:pBdr>
        <w:rPr>
          <w:b/>
        </w:rPr>
      </w:pPr>
      <w:r>
        <w:rPr>
          <w:b/>
        </w:rPr>
        <w:t>Premium Savings SKU</w:t>
      </w:r>
      <w:r>
        <w:t>. Deeply discounted standard configurations available to Purchasing Entities using the Master Agreement. This specification includes a commitment to maintain and upgrade the standard configurations (i.e. keep pace with the advance of technology) for a stated period of time or intervals. OETC reserves the right to expand and modify the PSP throughout the life of the contract.</w:t>
      </w:r>
    </w:p>
    <w:p w:rsidR="00A22011" w:rsidRDefault="00C7579E">
      <w:pPr>
        <w:pBdr>
          <w:top w:val="nil"/>
          <w:left w:val="nil"/>
          <w:bottom w:val="nil"/>
          <w:right w:val="nil"/>
          <w:between w:val="nil"/>
        </w:pBdr>
        <w:rPr>
          <w:b/>
        </w:rPr>
      </w:pPr>
      <w:r>
        <w:rPr>
          <w:b/>
        </w:rPr>
        <w:t>Purchasing Entity</w:t>
      </w:r>
      <w:r>
        <w:t xml:space="preserve">. 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A22011" w:rsidRDefault="00C7579E">
      <w:pPr>
        <w:pBdr>
          <w:top w:val="nil"/>
          <w:left w:val="nil"/>
          <w:bottom w:val="nil"/>
          <w:right w:val="nil"/>
          <w:between w:val="nil"/>
        </w:pBdr>
      </w:pPr>
      <w:r>
        <w:rPr>
          <w:b/>
        </w:rPr>
        <w:t xml:space="preserve">Reseller. </w:t>
      </w:r>
      <w:r>
        <w:t xml:space="preserve">A designated Fulfillment Agent by a Contract Awardee. </w:t>
      </w:r>
    </w:p>
    <w:p w:rsidR="00A22011" w:rsidRDefault="00C7579E">
      <w:pPr>
        <w:pBdr>
          <w:top w:val="nil"/>
          <w:left w:val="nil"/>
          <w:bottom w:val="nil"/>
          <w:right w:val="nil"/>
          <w:between w:val="nil"/>
        </w:pBdr>
        <w:rPr>
          <w:b/>
        </w:rPr>
      </w:pPr>
      <w:r>
        <w:rPr>
          <w:b/>
        </w:rPr>
        <w:t>Respondent.</w:t>
      </w:r>
      <w:r>
        <w:t xml:space="preserve"> The organization or entity who submits a Bid in response to this solicitation. </w:t>
      </w:r>
    </w:p>
    <w:p w:rsidR="00A22011" w:rsidRDefault="00C7579E">
      <w:pPr>
        <w:pBdr>
          <w:top w:val="nil"/>
          <w:left w:val="nil"/>
          <w:bottom w:val="nil"/>
          <w:right w:val="nil"/>
          <w:between w:val="nil"/>
        </w:pBdr>
      </w:pPr>
      <w:r>
        <w:rPr>
          <w:b/>
        </w:rPr>
        <w:t>Services</w:t>
      </w:r>
      <w:r>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w:t>
      </w:r>
      <w:r>
        <w:lastRenderedPageBreak/>
        <w:t xml:space="preserve">resulting contracts. EACH OETC MEMBER DETERMINES RESTRICTIONS AND NEGOTIATES TERMS FOR SERVICES. </w:t>
      </w:r>
    </w:p>
    <w:p w:rsidR="00A22011" w:rsidRDefault="00C7579E">
      <w:pPr>
        <w:pBdr>
          <w:top w:val="nil"/>
          <w:left w:val="nil"/>
          <w:bottom w:val="nil"/>
          <w:right w:val="nil"/>
          <w:between w:val="nil"/>
        </w:pBdr>
      </w:pPr>
      <w:r>
        <w:rPr>
          <w:b/>
        </w:rPr>
        <w:t>Warranty</w:t>
      </w:r>
      <w:r>
        <w:t>. The Manufacturer's general warranty tied to the product at the time of purchase.</w:t>
      </w:r>
    </w:p>
    <w:p w:rsidR="00A22011" w:rsidRDefault="00A22011"/>
    <w:p w:rsidR="00A22011" w:rsidRDefault="00A22011"/>
    <w:p w:rsidR="00A22011" w:rsidRDefault="00A22011"/>
    <w:p w:rsidR="00A22011" w:rsidRDefault="00A22011"/>
    <w:p w:rsidR="00A22011" w:rsidRDefault="00A22011"/>
    <w:p w:rsidR="00A22011" w:rsidRDefault="00A22011"/>
    <w:p w:rsidR="00A22011" w:rsidRDefault="00A22011"/>
    <w:p w:rsidR="00A22011" w:rsidRDefault="00A22011"/>
    <w:p w:rsidR="00A22011" w:rsidRDefault="00A22011"/>
    <w:p w:rsidR="00A22011" w:rsidRDefault="00A22011"/>
    <w:p w:rsidR="00A22011" w:rsidRDefault="00A22011"/>
    <w:p w:rsidR="00A22011" w:rsidRDefault="00A22011">
      <w:pPr>
        <w:pStyle w:val="Heading1"/>
        <w:pBdr>
          <w:top w:val="nil"/>
          <w:left w:val="nil"/>
          <w:bottom w:val="nil"/>
          <w:right w:val="nil"/>
          <w:between w:val="nil"/>
        </w:pBdr>
      </w:pPr>
    </w:p>
    <w:p w:rsidR="00A22011" w:rsidRDefault="00A22011">
      <w:pPr>
        <w:pStyle w:val="Heading1"/>
        <w:pBdr>
          <w:top w:val="nil"/>
          <w:left w:val="nil"/>
          <w:bottom w:val="nil"/>
          <w:right w:val="nil"/>
          <w:between w:val="nil"/>
        </w:pBdr>
      </w:pPr>
    </w:p>
    <w:p w:rsidR="00A22011" w:rsidRDefault="00A22011">
      <w:pPr>
        <w:pStyle w:val="Heading1"/>
        <w:pBdr>
          <w:top w:val="nil"/>
          <w:left w:val="nil"/>
          <w:bottom w:val="nil"/>
          <w:right w:val="nil"/>
          <w:between w:val="nil"/>
        </w:pBdr>
      </w:pPr>
    </w:p>
    <w:p w:rsidR="00A22011" w:rsidRDefault="00A22011"/>
    <w:p w:rsidR="00A22011" w:rsidRDefault="00A22011">
      <w:pPr>
        <w:pStyle w:val="Heading1"/>
        <w:pBdr>
          <w:top w:val="nil"/>
          <w:left w:val="nil"/>
          <w:bottom w:val="nil"/>
          <w:right w:val="nil"/>
          <w:between w:val="nil"/>
        </w:pBdr>
        <w:rPr>
          <w:b w:val="0"/>
          <w:sz w:val="22"/>
          <w:szCs w:val="22"/>
        </w:rPr>
      </w:pPr>
    </w:p>
    <w:p w:rsidR="00A22011" w:rsidRDefault="00A22011">
      <w:pPr>
        <w:jc w:val="center"/>
      </w:pPr>
      <w:bookmarkStart w:id="30" w:name="_heading=h.49x2ik5" w:colFirst="0" w:colLast="0"/>
      <w:bookmarkEnd w:id="30"/>
    </w:p>
    <w:p w:rsidR="00A22011" w:rsidRDefault="00A22011">
      <w:pPr>
        <w:jc w:val="center"/>
      </w:pPr>
      <w:bookmarkStart w:id="31" w:name="_heading=h.nsmnnug8jfra" w:colFirst="0" w:colLast="0"/>
      <w:bookmarkEnd w:id="31"/>
    </w:p>
    <w:p w:rsidR="00A22011" w:rsidRDefault="00A22011">
      <w:pPr>
        <w:jc w:val="center"/>
      </w:pPr>
      <w:bookmarkStart w:id="32" w:name="_heading=h.9tfp1zlasvm7" w:colFirst="0" w:colLast="0"/>
      <w:bookmarkEnd w:id="32"/>
    </w:p>
    <w:p w:rsidR="00A22011" w:rsidRDefault="00A22011">
      <w:pPr>
        <w:jc w:val="center"/>
      </w:pPr>
      <w:bookmarkStart w:id="33" w:name="_heading=h.fggsi5a4iti8" w:colFirst="0" w:colLast="0"/>
      <w:bookmarkEnd w:id="33"/>
    </w:p>
    <w:p w:rsidR="00A22011" w:rsidRDefault="00A22011">
      <w:pPr>
        <w:jc w:val="center"/>
      </w:pPr>
      <w:bookmarkStart w:id="34" w:name="_heading=h.haa9gorbyoey" w:colFirst="0" w:colLast="0"/>
      <w:bookmarkEnd w:id="34"/>
    </w:p>
    <w:p w:rsidR="00A22011" w:rsidRDefault="00A22011">
      <w:pPr>
        <w:jc w:val="center"/>
      </w:pPr>
      <w:bookmarkStart w:id="35" w:name="_heading=h.2noj4uflm04f" w:colFirst="0" w:colLast="0"/>
      <w:bookmarkEnd w:id="35"/>
    </w:p>
    <w:p w:rsidR="00A22011" w:rsidRDefault="00C7579E">
      <w:pPr>
        <w:jc w:val="center"/>
      </w:pPr>
      <w:bookmarkStart w:id="36" w:name="_heading=h.lsbsj1j27oov" w:colFirst="0" w:colLast="0"/>
      <w:bookmarkEnd w:id="36"/>
      <w:r>
        <w:lastRenderedPageBreak/>
        <w:t xml:space="preserve">Continued on next page </w:t>
      </w:r>
    </w:p>
    <w:p w:rsidR="00A22011" w:rsidRDefault="00C7579E">
      <w:pPr>
        <w:pStyle w:val="Heading1"/>
        <w:pBdr>
          <w:top w:val="nil"/>
          <w:left w:val="nil"/>
          <w:bottom w:val="nil"/>
          <w:right w:val="nil"/>
          <w:between w:val="nil"/>
        </w:pBdr>
      </w:pPr>
      <w:r>
        <w:t>Section VII: Bid Signature Page</w:t>
      </w:r>
    </w:p>
    <w:p w:rsidR="00A22011" w:rsidRDefault="00C7579E">
      <w:pPr>
        <w:pBdr>
          <w:top w:val="nil"/>
          <w:left w:val="nil"/>
          <w:bottom w:val="nil"/>
          <w:right w:val="nil"/>
          <w:between w:val="nil"/>
        </w:pBdr>
      </w:pPr>
      <w:r>
        <w:t>The undersigned hereby agrees to the specifications, terms and conditions of this Invitation to Bid.</w:t>
      </w:r>
    </w:p>
    <w:p w:rsidR="00A22011" w:rsidRDefault="00C7579E">
      <w:pPr>
        <w:pBdr>
          <w:top w:val="nil"/>
          <w:left w:val="nil"/>
          <w:bottom w:val="nil"/>
          <w:right w:val="nil"/>
          <w:between w:val="nil"/>
        </w:pBdr>
      </w:pPr>
      <w:r>
        <w:t>The undersigned acknowledges their authority to submit this bid on behalf of the firm listed below and bind it to comply with these specifications, terms and conditions if any contract is awarded through this ITB process.</w:t>
      </w:r>
    </w:p>
    <w:p w:rsidR="00A22011" w:rsidRDefault="00C7579E">
      <w:pPr>
        <w:pBdr>
          <w:top w:val="nil"/>
          <w:left w:val="nil"/>
          <w:bottom w:val="nil"/>
          <w:right w:val="nil"/>
          <w:between w:val="nil"/>
        </w:pBdr>
      </w:pPr>
      <w:r>
        <w:t xml:space="preserve">Furthermore, the undersigned certifies conformance to applicable Federal laws, Oregon Revised Statutes, and Oregon Administrative Rules concerning public contracts, and that this bid is made without connection with any person, firm or corporation making a bid for the same goods or services, and is in all respects fair and without collusion or fraud.  </w:t>
      </w:r>
    </w:p>
    <w:p w:rsidR="00A22011" w:rsidRDefault="00C7579E">
      <w:pPr>
        <w:pStyle w:val="Heading2"/>
        <w:pBdr>
          <w:top w:val="nil"/>
          <w:left w:val="nil"/>
          <w:bottom w:val="nil"/>
          <w:right w:val="nil"/>
          <w:between w:val="nil"/>
        </w:pBdr>
      </w:pPr>
      <w:bookmarkStart w:id="37" w:name="_heading=h.2p2csry" w:colFirst="0" w:colLast="0"/>
      <w:bookmarkEnd w:id="37"/>
      <w:r>
        <w:t>Company Information</w:t>
      </w:r>
    </w:p>
    <w:p w:rsidR="00A22011" w:rsidRDefault="00C7579E">
      <w:pPr>
        <w:pBdr>
          <w:top w:val="nil"/>
          <w:left w:val="nil"/>
          <w:bottom w:val="nil"/>
          <w:right w:val="nil"/>
          <w:between w:val="nil"/>
        </w:pBdr>
      </w:pPr>
      <w:r>
        <w:t>Federal Tax Identifier: _____________________________</w:t>
      </w:r>
    </w:p>
    <w:p w:rsidR="00A22011" w:rsidRDefault="00C7579E">
      <w:pPr>
        <w:pBdr>
          <w:top w:val="nil"/>
          <w:left w:val="nil"/>
          <w:bottom w:val="nil"/>
          <w:right w:val="nil"/>
          <w:between w:val="nil"/>
        </w:pBdr>
      </w:pPr>
      <w:r>
        <w:t>Legal Name of Firm or Corporation: _____________________________________________</w:t>
      </w:r>
    </w:p>
    <w:tbl>
      <w:tblPr>
        <w:tblStyle w:val="af3"/>
        <w:tblW w:w="8895"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A22011">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A22011">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A22011" w:rsidRDefault="00C7579E">
            <w:pPr>
              <w:pBdr>
                <w:top w:val="nil"/>
                <w:left w:val="nil"/>
                <w:bottom w:val="nil"/>
                <w:right w:val="nil"/>
                <w:between w:val="nil"/>
              </w:pBdr>
              <w:spacing w:after="0"/>
            </w:pPr>
            <w:r>
              <w:t>I, the above signee, certify the pricing provided in this Response is the lowest available pricing from my firm to OETC Members.</w:t>
            </w:r>
          </w:p>
        </w:tc>
      </w:tr>
    </w:tbl>
    <w:p w:rsidR="00A22011" w:rsidRDefault="00A22011">
      <w:pPr>
        <w:pBdr>
          <w:top w:val="nil"/>
          <w:left w:val="nil"/>
          <w:bottom w:val="nil"/>
          <w:right w:val="nil"/>
          <w:between w:val="nil"/>
        </w:pBdr>
        <w:spacing w:after="0"/>
      </w:pPr>
    </w:p>
    <w:tbl>
      <w:tblPr>
        <w:tblStyle w:val="af4"/>
        <w:tblW w:w="9360" w:type="dxa"/>
        <w:tblLayout w:type="fixed"/>
        <w:tblLook w:val="0600" w:firstRow="0" w:lastRow="0" w:firstColumn="0" w:lastColumn="0" w:noHBand="1" w:noVBand="1"/>
      </w:tblPr>
      <w:tblGrid>
        <w:gridCol w:w="4290"/>
        <w:gridCol w:w="435"/>
        <w:gridCol w:w="4635"/>
      </w:tblGrid>
      <w:tr w:rsidR="00A22011">
        <w:tc>
          <w:tcPr>
            <w:tcW w:w="4290" w:type="dxa"/>
            <w:shd w:val="clear" w:color="auto" w:fill="auto"/>
            <w:tcMar>
              <w:top w:w="0" w:type="dxa"/>
              <w:left w:w="0" w:type="dxa"/>
              <w:bottom w:w="0" w:type="dxa"/>
              <w:right w:w="0" w:type="dxa"/>
            </w:tcMar>
          </w:tcPr>
          <w:p w:rsidR="00A22011" w:rsidRDefault="00C7579E">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A22011" w:rsidRDefault="00A22011">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C7579E">
            <w:pPr>
              <w:widowControl w:val="0"/>
              <w:pBdr>
                <w:top w:val="nil"/>
                <w:left w:val="nil"/>
                <w:bottom w:val="nil"/>
                <w:right w:val="nil"/>
                <w:between w:val="nil"/>
              </w:pBdr>
              <w:spacing w:after="0"/>
            </w:pPr>
            <w:r>
              <w:t>__________________________________</w:t>
            </w:r>
          </w:p>
        </w:tc>
      </w:tr>
      <w:tr w:rsidR="00A22011">
        <w:tc>
          <w:tcPr>
            <w:tcW w:w="4290" w:type="dxa"/>
            <w:shd w:val="clear" w:color="auto" w:fill="auto"/>
            <w:tcMar>
              <w:top w:w="0" w:type="dxa"/>
              <w:left w:w="0" w:type="dxa"/>
              <w:bottom w:w="0" w:type="dxa"/>
              <w:right w:w="0" w:type="dxa"/>
            </w:tcMar>
          </w:tcPr>
          <w:p w:rsidR="00A22011" w:rsidRDefault="00C7579E">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A22011" w:rsidRDefault="00A22011">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C7579E">
            <w:pPr>
              <w:widowControl w:val="0"/>
              <w:pBdr>
                <w:top w:val="nil"/>
                <w:left w:val="nil"/>
                <w:bottom w:val="nil"/>
                <w:right w:val="nil"/>
                <w:between w:val="nil"/>
              </w:pBdr>
              <w:spacing w:after="0"/>
            </w:pPr>
            <w:r>
              <w:t>Printed Name of Representative</w:t>
            </w:r>
          </w:p>
        </w:tc>
      </w:tr>
      <w:tr w:rsidR="00A22011">
        <w:tc>
          <w:tcPr>
            <w:tcW w:w="4290" w:type="dxa"/>
            <w:shd w:val="clear" w:color="auto" w:fill="auto"/>
            <w:tcMar>
              <w:top w:w="0" w:type="dxa"/>
              <w:left w:w="0" w:type="dxa"/>
              <w:bottom w:w="0" w:type="dxa"/>
              <w:right w:w="0" w:type="dxa"/>
            </w:tcMar>
          </w:tcPr>
          <w:p w:rsidR="00A22011" w:rsidRDefault="00A22011">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A22011" w:rsidRDefault="00A22011">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A22011">
            <w:pPr>
              <w:widowControl w:val="0"/>
              <w:pBdr>
                <w:top w:val="nil"/>
                <w:left w:val="nil"/>
                <w:bottom w:val="nil"/>
                <w:right w:val="nil"/>
                <w:between w:val="nil"/>
              </w:pBdr>
              <w:spacing w:after="0"/>
            </w:pPr>
          </w:p>
        </w:tc>
      </w:tr>
      <w:tr w:rsidR="00A22011">
        <w:tc>
          <w:tcPr>
            <w:tcW w:w="4290" w:type="dxa"/>
            <w:shd w:val="clear" w:color="auto" w:fill="auto"/>
            <w:tcMar>
              <w:top w:w="0" w:type="dxa"/>
              <w:left w:w="0" w:type="dxa"/>
              <w:bottom w:w="0" w:type="dxa"/>
              <w:right w:w="0" w:type="dxa"/>
            </w:tcMar>
          </w:tcPr>
          <w:p w:rsidR="00A22011" w:rsidRDefault="00C7579E">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A22011" w:rsidRDefault="00A22011">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C7579E">
            <w:pPr>
              <w:widowControl w:val="0"/>
              <w:pBdr>
                <w:top w:val="nil"/>
                <w:left w:val="nil"/>
                <w:bottom w:val="nil"/>
                <w:right w:val="nil"/>
                <w:between w:val="nil"/>
              </w:pBdr>
              <w:spacing w:after="0"/>
            </w:pPr>
            <w:r>
              <w:t>__________________________________</w:t>
            </w:r>
          </w:p>
        </w:tc>
      </w:tr>
      <w:tr w:rsidR="00A22011">
        <w:tc>
          <w:tcPr>
            <w:tcW w:w="4290" w:type="dxa"/>
            <w:shd w:val="clear" w:color="auto" w:fill="auto"/>
            <w:tcMar>
              <w:top w:w="0" w:type="dxa"/>
              <w:left w:w="0" w:type="dxa"/>
              <w:bottom w:w="0" w:type="dxa"/>
              <w:right w:w="0" w:type="dxa"/>
            </w:tcMar>
          </w:tcPr>
          <w:p w:rsidR="00A22011" w:rsidRDefault="00C7579E">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A22011" w:rsidRDefault="00A22011">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C7579E">
            <w:pPr>
              <w:widowControl w:val="0"/>
              <w:pBdr>
                <w:top w:val="nil"/>
                <w:left w:val="nil"/>
                <w:bottom w:val="nil"/>
                <w:right w:val="nil"/>
                <w:between w:val="nil"/>
              </w:pBdr>
              <w:spacing w:after="0"/>
            </w:pPr>
            <w:r>
              <w:t>Date Signed</w:t>
            </w:r>
          </w:p>
        </w:tc>
      </w:tr>
    </w:tbl>
    <w:p w:rsidR="00A22011" w:rsidRDefault="00A22011">
      <w:pPr>
        <w:pBdr>
          <w:top w:val="nil"/>
          <w:left w:val="nil"/>
          <w:bottom w:val="nil"/>
          <w:right w:val="nil"/>
          <w:between w:val="nil"/>
        </w:pBdr>
      </w:pPr>
    </w:p>
    <w:p w:rsidR="00A22011" w:rsidRDefault="00C7579E">
      <w:pPr>
        <w:pStyle w:val="Heading2"/>
        <w:pBdr>
          <w:top w:val="nil"/>
          <w:left w:val="nil"/>
          <w:bottom w:val="nil"/>
          <w:right w:val="nil"/>
          <w:between w:val="nil"/>
        </w:pBdr>
        <w:spacing w:before="0"/>
      </w:pPr>
      <w:bookmarkStart w:id="38" w:name="_heading=h.147n2zr" w:colFirst="0" w:colLast="0"/>
      <w:bookmarkEnd w:id="38"/>
      <w:r>
        <w:t>Legal Address</w:t>
      </w:r>
    </w:p>
    <w:tbl>
      <w:tblPr>
        <w:tblStyle w:val="af5"/>
        <w:tblW w:w="9360" w:type="dxa"/>
        <w:tblLayout w:type="fixed"/>
        <w:tblLook w:val="0600" w:firstRow="0" w:lastRow="0" w:firstColumn="0" w:lastColumn="0" w:noHBand="1" w:noVBand="1"/>
      </w:tblPr>
      <w:tblGrid>
        <w:gridCol w:w="4290"/>
        <w:gridCol w:w="435"/>
        <w:gridCol w:w="4635"/>
      </w:tblGrid>
      <w:tr w:rsidR="00A22011">
        <w:trPr>
          <w:trHeight w:val="220"/>
        </w:trPr>
        <w:tc>
          <w:tcPr>
            <w:tcW w:w="9360" w:type="dxa"/>
            <w:gridSpan w:val="3"/>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r>
      <w:tr w:rsidR="00A22011">
        <w:trPr>
          <w:trHeight w:val="220"/>
        </w:trPr>
        <w:tc>
          <w:tcPr>
            <w:tcW w:w="9360" w:type="dxa"/>
            <w:gridSpan w:val="3"/>
            <w:shd w:val="clear" w:color="auto" w:fill="auto"/>
            <w:tcMar>
              <w:top w:w="0" w:type="dxa"/>
              <w:left w:w="0" w:type="dxa"/>
              <w:bottom w:w="0" w:type="dxa"/>
              <w:right w:w="0" w:type="dxa"/>
            </w:tcMar>
          </w:tcPr>
          <w:p w:rsidR="00A22011" w:rsidRDefault="00C7579E">
            <w:pPr>
              <w:pBdr>
                <w:top w:val="nil"/>
                <w:left w:val="nil"/>
                <w:bottom w:val="nil"/>
                <w:right w:val="nil"/>
                <w:between w:val="nil"/>
              </w:pBdr>
              <w:spacing w:after="0"/>
            </w:pPr>
            <w:r>
              <w:t>__________________________________________________________________</w:t>
            </w:r>
          </w:p>
        </w:tc>
      </w:tr>
      <w:tr w:rsidR="00A22011">
        <w:trPr>
          <w:trHeight w:val="220"/>
        </w:trPr>
        <w:tc>
          <w:tcPr>
            <w:tcW w:w="9360" w:type="dxa"/>
            <w:gridSpan w:val="3"/>
            <w:shd w:val="clear" w:color="auto" w:fill="auto"/>
            <w:tcMar>
              <w:top w:w="0" w:type="dxa"/>
              <w:left w:w="0" w:type="dxa"/>
              <w:bottom w:w="0" w:type="dxa"/>
              <w:right w:w="0" w:type="dxa"/>
            </w:tcMar>
          </w:tcPr>
          <w:p w:rsidR="00A22011" w:rsidRDefault="00C7579E">
            <w:pPr>
              <w:pBdr>
                <w:top w:val="nil"/>
                <w:left w:val="nil"/>
                <w:bottom w:val="nil"/>
                <w:right w:val="nil"/>
                <w:between w:val="nil"/>
              </w:pBdr>
              <w:spacing w:after="0"/>
            </w:pPr>
            <w:r>
              <w:t>Address Line 1</w:t>
            </w:r>
          </w:p>
          <w:p w:rsidR="00A22011" w:rsidRDefault="00A22011">
            <w:pPr>
              <w:pBdr>
                <w:top w:val="nil"/>
                <w:left w:val="nil"/>
                <w:bottom w:val="nil"/>
                <w:right w:val="nil"/>
                <w:between w:val="nil"/>
              </w:pBdr>
              <w:spacing w:after="0"/>
            </w:pPr>
          </w:p>
        </w:tc>
      </w:tr>
      <w:tr w:rsidR="00A22011">
        <w:trPr>
          <w:trHeight w:val="220"/>
        </w:trPr>
        <w:tc>
          <w:tcPr>
            <w:tcW w:w="9360" w:type="dxa"/>
            <w:gridSpan w:val="3"/>
            <w:shd w:val="clear" w:color="auto" w:fill="auto"/>
            <w:tcMar>
              <w:top w:w="0" w:type="dxa"/>
              <w:left w:w="0" w:type="dxa"/>
              <w:bottom w:w="0" w:type="dxa"/>
              <w:right w:w="0" w:type="dxa"/>
            </w:tcMar>
          </w:tcPr>
          <w:p w:rsidR="00A22011" w:rsidRDefault="00C7579E">
            <w:pPr>
              <w:pBdr>
                <w:top w:val="nil"/>
                <w:left w:val="nil"/>
                <w:bottom w:val="nil"/>
                <w:right w:val="nil"/>
                <w:between w:val="nil"/>
              </w:pBdr>
              <w:spacing w:after="0"/>
            </w:pPr>
            <w:r>
              <w:t>__________________________________________________________________</w:t>
            </w:r>
          </w:p>
          <w:p w:rsidR="00A22011" w:rsidRDefault="00C7579E">
            <w:pPr>
              <w:pBdr>
                <w:top w:val="nil"/>
                <w:left w:val="nil"/>
                <w:bottom w:val="nil"/>
                <w:right w:val="nil"/>
                <w:between w:val="nil"/>
              </w:pBdr>
              <w:spacing w:after="0"/>
            </w:pPr>
            <w:r>
              <w:t>Address Line 2</w:t>
            </w:r>
          </w:p>
        </w:tc>
      </w:tr>
      <w:tr w:rsidR="00A22011">
        <w:tc>
          <w:tcPr>
            <w:tcW w:w="4290" w:type="dxa"/>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r>
      <w:tr w:rsidR="00A22011">
        <w:tc>
          <w:tcPr>
            <w:tcW w:w="4290" w:type="dxa"/>
            <w:shd w:val="clear" w:color="auto" w:fill="auto"/>
            <w:tcMar>
              <w:top w:w="0" w:type="dxa"/>
              <w:left w:w="0" w:type="dxa"/>
              <w:bottom w:w="0" w:type="dxa"/>
              <w:right w:w="0" w:type="dxa"/>
            </w:tcMar>
          </w:tcPr>
          <w:p w:rsidR="00A22011" w:rsidRDefault="00C7579E">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C7579E">
            <w:pPr>
              <w:pBdr>
                <w:top w:val="nil"/>
                <w:left w:val="nil"/>
                <w:bottom w:val="nil"/>
                <w:right w:val="nil"/>
                <w:between w:val="nil"/>
              </w:pBdr>
              <w:spacing w:after="0"/>
            </w:pPr>
            <w:r>
              <w:t>_____________      _________________</w:t>
            </w:r>
          </w:p>
        </w:tc>
      </w:tr>
      <w:tr w:rsidR="00A22011">
        <w:tc>
          <w:tcPr>
            <w:tcW w:w="4290" w:type="dxa"/>
            <w:shd w:val="clear" w:color="auto" w:fill="auto"/>
            <w:tcMar>
              <w:top w:w="0" w:type="dxa"/>
              <w:left w:w="0" w:type="dxa"/>
              <w:bottom w:w="0" w:type="dxa"/>
              <w:right w:w="0" w:type="dxa"/>
            </w:tcMar>
          </w:tcPr>
          <w:p w:rsidR="00A22011" w:rsidRDefault="00C7579E">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C7579E">
            <w:pPr>
              <w:pBdr>
                <w:top w:val="nil"/>
                <w:left w:val="nil"/>
                <w:bottom w:val="nil"/>
                <w:right w:val="nil"/>
                <w:between w:val="nil"/>
              </w:pBdr>
              <w:spacing w:after="0"/>
            </w:pPr>
            <w:r>
              <w:t>State                          ZIP</w:t>
            </w:r>
          </w:p>
        </w:tc>
      </w:tr>
      <w:tr w:rsidR="00A22011">
        <w:tc>
          <w:tcPr>
            <w:tcW w:w="4290" w:type="dxa"/>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A22011" w:rsidRDefault="00A22011">
            <w:pPr>
              <w:pBdr>
                <w:top w:val="nil"/>
                <w:left w:val="nil"/>
                <w:bottom w:val="nil"/>
                <w:right w:val="nil"/>
                <w:between w:val="nil"/>
              </w:pBdr>
              <w:spacing w:after="0"/>
            </w:pPr>
          </w:p>
        </w:tc>
      </w:tr>
    </w:tbl>
    <w:p w:rsidR="00A22011" w:rsidRDefault="00C7579E">
      <w:pPr>
        <w:pStyle w:val="Heading1"/>
        <w:spacing w:after="0"/>
      </w:pPr>
      <w:bookmarkStart w:id="39" w:name="_heading=h.3o7alnk" w:colFirst="0" w:colLast="0"/>
      <w:bookmarkEnd w:id="39"/>
      <w:r>
        <w:lastRenderedPageBreak/>
        <w:t>Attachment A: Suspension and Debarment Certification</w:t>
      </w:r>
    </w:p>
    <w:p w:rsidR="00A22011" w:rsidRDefault="00A22011"/>
    <w:p w:rsidR="00A22011" w:rsidRDefault="00C7579E">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A22011" w:rsidRDefault="00C7579E">
      <w:pPr>
        <w:numPr>
          <w:ilvl w:val="0"/>
          <w:numId w:val="12"/>
        </w:numPr>
      </w:pPr>
      <w:r>
        <w:t xml:space="preserve">The Respondent certifies to the best of its knowledge and believe that it and its principals: </w:t>
      </w:r>
    </w:p>
    <w:p w:rsidR="00A22011" w:rsidRDefault="00C7579E">
      <w:pPr>
        <w:numPr>
          <w:ilvl w:val="1"/>
          <w:numId w:val="12"/>
        </w:numPr>
      </w:pPr>
      <w:r>
        <w:t>Are not presently debarred, suspended, proposed for debarment, declared ineligible, or voluntarily excluded from covered transactions by any Federal department or agency;</w:t>
      </w:r>
    </w:p>
    <w:p w:rsidR="00A22011" w:rsidRDefault="00C7579E">
      <w:pPr>
        <w:numPr>
          <w:ilvl w:val="1"/>
          <w:numId w:val="12"/>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A22011" w:rsidRDefault="00C7579E">
      <w:pPr>
        <w:numPr>
          <w:ilvl w:val="1"/>
          <w:numId w:val="12"/>
        </w:numPr>
      </w:pPr>
      <w:r>
        <w:t xml:space="preserve">Are not presently indicted of or otherwise criminally or civilly charged by a governmental entity (Federal, State or local) with commission of any of the offenses enumerated in paragraph 1. 1.2 of this certification; and </w:t>
      </w:r>
    </w:p>
    <w:p w:rsidR="00A22011" w:rsidRDefault="00C7579E">
      <w:pPr>
        <w:numPr>
          <w:ilvl w:val="1"/>
          <w:numId w:val="12"/>
        </w:numPr>
      </w:pPr>
      <w:r>
        <w:t xml:space="preserve">Have not within a three-year period preceding this response had one or more public transactions (Federal, State or local) terminated for cause or default. </w:t>
      </w:r>
    </w:p>
    <w:p w:rsidR="00A22011" w:rsidRDefault="00C7579E">
      <w:pPr>
        <w:numPr>
          <w:ilvl w:val="0"/>
          <w:numId w:val="12"/>
        </w:numPr>
      </w:pPr>
      <w:r>
        <w:t xml:space="preserve">Where the Respondent is unable to certify to any of the statements in this certification, Respondent shall attach an explanation to this proposal. </w:t>
      </w:r>
    </w:p>
    <w:p w:rsidR="00A22011" w:rsidRDefault="00A22011">
      <w:pPr>
        <w:spacing w:after="0"/>
        <w:rPr>
          <w:sz w:val="20"/>
          <w:szCs w:val="20"/>
        </w:rPr>
      </w:pPr>
    </w:p>
    <w:p w:rsidR="00A22011" w:rsidRDefault="00C7579E">
      <w:pPr>
        <w:spacing w:after="0"/>
      </w:pPr>
      <w:r>
        <w:t>Business Name: _____________________________________________________</w:t>
      </w:r>
    </w:p>
    <w:p w:rsidR="00A22011" w:rsidRDefault="00A22011">
      <w:pPr>
        <w:spacing w:after="0"/>
      </w:pPr>
    </w:p>
    <w:p w:rsidR="00A22011" w:rsidRDefault="00C7579E">
      <w:pPr>
        <w:spacing w:after="0"/>
      </w:pPr>
      <w:r>
        <w:t>Date:                   ___________</w:t>
      </w:r>
    </w:p>
    <w:tbl>
      <w:tblPr>
        <w:tblStyle w:val="af6"/>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A22011">
        <w:tc>
          <w:tcPr>
            <w:tcW w:w="660" w:type="dxa"/>
            <w:shd w:val="clear" w:color="auto" w:fill="auto"/>
            <w:tcMar>
              <w:top w:w="0" w:type="dxa"/>
              <w:left w:w="0" w:type="dxa"/>
              <w:bottom w:w="0" w:type="dxa"/>
              <w:right w:w="0" w:type="dxa"/>
            </w:tcMar>
          </w:tcPr>
          <w:p w:rsidR="00A22011" w:rsidRDefault="00A22011">
            <w:pPr>
              <w:widowControl w:val="0"/>
              <w:spacing w:after="0"/>
            </w:pPr>
          </w:p>
          <w:p w:rsidR="00A22011" w:rsidRDefault="00C7579E">
            <w:pPr>
              <w:widowControl w:val="0"/>
              <w:spacing w:after="0"/>
            </w:pPr>
            <w:r>
              <w:t>By:</w:t>
            </w:r>
          </w:p>
        </w:tc>
        <w:tc>
          <w:tcPr>
            <w:tcW w:w="360" w:type="dxa"/>
            <w:shd w:val="clear" w:color="auto" w:fill="auto"/>
            <w:tcMar>
              <w:top w:w="0" w:type="dxa"/>
              <w:left w:w="0" w:type="dxa"/>
              <w:bottom w:w="0" w:type="dxa"/>
              <w:right w:w="0" w:type="dxa"/>
            </w:tcMar>
          </w:tcPr>
          <w:p w:rsidR="00A22011" w:rsidRDefault="00A22011">
            <w:pPr>
              <w:widowControl w:val="0"/>
              <w:spacing w:after="0"/>
            </w:pPr>
          </w:p>
        </w:tc>
        <w:tc>
          <w:tcPr>
            <w:tcW w:w="8340" w:type="dxa"/>
            <w:shd w:val="clear" w:color="auto" w:fill="auto"/>
            <w:tcMar>
              <w:top w:w="0" w:type="dxa"/>
              <w:left w:w="0" w:type="dxa"/>
              <w:bottom w:w="0" w:type="dxa"/>
              <w:right w:w="0" w:type="dxa"/>
            </w:tcMar>
          </w:tcPr>
          <w:p w:rsidR="00A22011" w:rsidRDefault="00A22011">
            <w:pPr>
              <w:widowControl w:val="0"/>
              <w:spacing w:after="0"/>
            </w:pPr>
          </w:p>
          <w:p w:rsidR="00A22011" w:rsidRDefault="00C7579E">
            <w:pPr>
              <w:widowControl w:val="0"/>
              <w:spacing w:after="0"/>
            </w:pPr>
            <w:r>
              <w:t>____________________________________</w:t>
            </w:r>
          </w:p>
        </w:tc>
      </w:tr>
      <w:tr w:rsidR="00A22011">
        <w:tc>
          <w:tcPr>
            <w:tcW w:w="660" w:type="dxa"/>
            <w:shd w:val="clear" w:color="auto" w:fill="auto"/>
            <w:tcMar>
              <w:top w:w="0" w:type="dxa"/>
              <w:left w:w="0" w:type="dxa"/>
              <w:bottom w:w="0" w:type="dxa"/>
              <w:right w:w="0" w:type="dxa"/>
            </w:tcMar>
          </w:tcPr>
          <w:p w:rsidR="00A22011" w:rsidRDefault="00A22011">
            <w:pPr>
              <w:widowControl w:val="0"/>
              <w:spacing w:after="0"/>
            </w:pPr>
          </w:p>
        </w:tc>
        <w:tc>
          <w:tcPr>
            <w:tcW w:w="360" w:type="dxa"/>
            <w:shd w:val="clear" w:color="auto" w:fill="auto"/>
            <w:tcMar>
              <w:top w:w="0" w:type="dxa"/>
              <w:left w:w="0" w:type="dxa"/>
              <w:bottom w:w="0" w:type="dxa"/>
              <w:right w:w="0" w:type="dxa"/>
            </w:tcMar>
          </w:tcPr>
          <w:p w:rsidR="00A22011" w:rsidRDefault="00A22011">
            <w:pPr>
              <w:widowControl w:val="0"/>
              <w:spacing w:after="0"/>
            </w:pPr>
          </w:p>
        </w:tc>
        <w:tc>
          <w:tcPr>
            <w:tcW w:w="8340" w:type="dxa"/>
            <w:shd w:val="clear" w:color="auto" w:fill="auto"/>
            <w:tcMar>
              <w:top w:w="0" w:type="dxa"/>
              <w:left w:w="0" w:type="dxa"/>
              <w:bottom w:w="0" w:type="dxa"/>
              <w:right w:w="0" w:type="dxa"/>
            </w:tcMar>
          </w:tcPr>
          <w:p w:rsidR="00A22011" w:rsidRDefault="00C7579E">
            <w:pPr>
              <w:widowControl w:val="0"/>
              <w:spacing w:after="0"/>
            </w:pPr>
            <w:r>
              <w:t>Name and Title of Authorized Representative</w:t>
            </w:r>
          </w:p>
        </w:tc>
      </w:tr>
      <w:tr w:rsidR="00A22011">
        <w:tc>
          <w:tcPr>
            <w:tcW w:w="660" w:type="dxa"/>
            <w:shd w:val="clear" w:color="auto" w:fill="auto"/>
            <w:tcMar>
              <w:top w:w="0" w:type="dxa"/>
              <w:left w:w="0" w:type="dxa"/>
              <w:bottom w:w="0" w:type="dxa"/>
              <w:right w:w="0" w:type="dxa"/>
            </w:tcMar>
          </w:tcPr>
          <w:p w:rsidR="00A22011" w:rsidRDefault="00A22011">
            <w:pPr>
              <w:widowControl w:val="0"/>
              <w:spacing w:after="0"/>
            </w:pPr>
          </w:p>
        </w:tc>
        <w:tc>
          <w:tcPr>
            <w:tcW w:w="360" w:type="dxa"/>
            <w:shd w:val="clear" w:color="auto" w:fill="auto"/>
            <w:tcMar>
              <w:top w:w="0" w:type="dxa"/>
              <w:left w:w="0" w:type="dxa"/>
              <w:bottom w:w="0" w:type="dxa"/>
              <w:right w:w="0" w:type="dxa"/>
            </w:tcMar>
          </w:tcPr>
          <w:p w:rsidR="00A22011" w:rsidRDefault="00A22011">
            <w:pPr>
              <w:widowControl w:val="0"/>
              <w:spacing w:after="0"/>
            </w:pPr>
          </w:p>
        </w:tc>
        <w:tc>
          <w:tcPr>
            <w:tcW w:w="8340" w:type="dxa"/>
            <w:shd w:val="clear" w:color="auto" w:fill="auto"/>
            <w:tcMar>
              <w:top w:w="0" w:type="dxa"/>
              <w:left w:w="0" w:type="dxa"/>
              <w:bottom w:w="0" w:type="dxa"/>
              <w:right w:w="0" w:type="dxa"/>
            </w:tcMar>
          </w:tcPr>
          <w:p w:rsidR="00A22011" w:rsidRDefault="00A22011">
            <w:pPr>
              <w:widowControl w:val="0"/>
              <w:spacing w:after="0"/>
            </w:pPr>
          </w:p>
          <w:p w:rsidR="00A22011" w:rsidRDefault="00C7579E">
            <w:pPr>
              <w:widowControl w:val="0"/>
              <w:spacing w:after="0"/>
            </w:pPr>
            <w:r>
              <w:t>_____________________________________</w:t>
            </w:r>
          </w:p>
        </w:tc>
      </w:tr>
      <w:tr w:rsidR="00A22011">
        <w:tc>
          <w:tcPr>
            <w:tcW w:w="660" w:type="dxa"/>
            <w:shd w:val="clear" w:color="auto" w:fill="auto"/>
            <w:tcMar>
              <w:top w:w="0" w:type="dxa"/>
              <w:left w:w="0" w:type="dxa"/>
              <w:bottom w:w="0" w:type="dxa"/>
              <w:right w:w="0" w:type="dxa"/>
            </w:tcMar>
          </w:tcPr>
          <w:p w:rsidR="00A22011" w:rsidRDefault="00A22011">
            <w:pPr>
              <w:widowControl w:val="0"/>
              <w:spacing w:after="0"/>
            </w:pPr>
          </w:p>
        </w:tc>
        <w:tc>
          <w:tcPr>
            <w:tcW w:w="360" w:type="dxa"/>
            <w:shd w:val="clear" w:color="auto" w:fill="auto"/>
            <w:tcMar>
              <w:top w:w="0" w:type="dxa"/>
              <w:left w:w="0" w:type="dxa"/>
              <w:bottom w:w="0" w:type="dxa"/>
              <w:right w:w="0" w:type="dxa"/>
            </w:tcMar>
          </w:tcPr>
          <w:p w:rsidR="00A22011" w:rsidRDefault="00A22011">
            <w:pPr>
              <w:widowControl w:val="0"/>
              <w:spacing w:after="0"/>
            </w:pPr>
          </w:p>
        </w:tc>
        <w:tc>
          <w:tcPr>
            <w:tcW w:w="8340" w:type="dxa"/>
            <w:shd w:val="clear" w:color="auto" w:fill="auto"/>
            <w:tcMar>
              <w:top w:w="0" w:type="dxa"/>
              <w:left w:w="0" w:type="dxa"/>
              <w:bottom w:w="0" w:type="dxa"/>
              <w:right w:w="0" w:type="dxa"/>
            </w:tcMar>
          </w:tcPr>
          <w:p w:rsidR="00A22011" w:rsidRDefault="00C7579E">
            <w:pPr>
              <w:widowControl w:val="0"/>
              <w:spacing w:after="0"/>
            </w:pPr>
            <w:r>
              <w:t>Signature of Authorized Representative</w:t>
            </w:r>
          </w:p>
        </w:tc>
      </w:tr>
    </w:tbl>
    <w:p w:rsidR="00A22011" w:rsidRDefault="00C7579E">
      <w:pPr>
        <w:pStyle w:val="Heading2"/>
        <w:spacing w:line="240" w:lineRule="auto"/>
        <w:rPr>
          <w:sz w:val="48"/>
          <w:szCs w:val="48"/>
        </w:rPr>
      </w:pPr>
      <w:bookmarkStart w:id="40" w:name="_heading=h.23ckvvd" w:colFirst="0" w:colLast="0"/>
      <w:bookmarkEnd w:id="40"/>
      <w:r>
        <w:rPr>
          <w:sz w:val="48"/>
          <w:szCs w:val="48"/>
        </w:rPr>
        <w:lastRenderedPageBreak/>
        <w:t>Instructions for Certification</w:t>
      </w:r>
    </w:p>
    <w:p w:rsidR="00A22011" w:rsidRDefault="00A22011"/>
    <w:p w:rsidR="00A22011" w:rsidRDefault="00C7579E">
      <w:pPr>
        <w:numPr>
          <w:ilvl w:val="0"/>
          <w:numId w:val="23"/>
        </w:numPr>
        <w:ind w:left="90"/>
        <w:rPr>
          <w:sz w:val="20"/>
          <w:szCs w:val="20"/>
        </w:rPr>
      </w:pPr>
      <w:r>
        <w:rPr>
          <w:sz w:val="20"/>
          <w:szCs w:val="20"/>
        </w:rPr>
        <w:t xml:space="preserve">By signing and submitting this proposal, the Respondent is providing the certification set out below. </w:t>
      </w:r>
    </w:p>
    <w:p w:rsidR="00A22011" w:rsidRDefault="00C7579E">
      <w:pPr>
        <w:numPr>
          <w:ilvl w:val="0"/>
          <w:numId w:val="23"/>
        </w:numPr>
        <w:ind w:left="90"/>
        <w:rPr>
          <w:sz w:val="20"/>
          <w:szCs w:val="20"/>
        </w:rPr>
      </w:pPr>
      <w:r>
        <w:rPr>
          <w:sz w:val="20"/>
          <w:szCs w:val="20"/>
        </w:rPr>
        <w:t xml:space="preserve">The inability of a person to provide the certification required below will not necessarily result in denial of participation in this procurement solicitation. The Respondent shall submit an explanation of why it cannot provide the certification set out below. The certification or explanation will be considered in connection with the overall scoring of the proposal of bid. However, failure of the Respondent to furnish a certification or an explanation shall disqualify such person from this response for proposal, or invitation to bid. </w:t>
      </w:r>
    </w:p>
    <w:p w:rsidR="00A22011" w:rsidRDefault="00C7579E">
      <w:pPr>
        <w:numPr>
          <w:ilvl w:val="0"/>
          <w:numId w:val="23"/>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Respondent knowingly rendered an erroneous certification, in addition to other remedies available to OETC and its membership, OETC may terminate this transaction for cause or default. </w:t>
      </w:r>
    </w:p>
    <w:p w:rsidR="00A22011" w:rsidRDefault="00C7579E">
      <w:pPr>
        <w:numPr>
          <w:ilvl w:val="0"/>
          <w:numId w:val="23"/>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A22011" w:rsidRDefault="00C7579E">
      <w:pPr>
        <w:numPr>
          <w:ilvl w:val="0"/>
          <w:numId w:val="23"/>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A22011" w:rsidRDefault="00C7579E">
      <w:pPr>
        <w:numPr>
          <w:ilvl w:val="0"/>
          <w:numId w:val="23"/>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A22011" w:rsidRDefault="00C7579E">
      <w:pPr>
        <w:numPr>
          <w:ilvl w:val="0"/>
          <w:numId w:val="23"/>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A22011" w:rsidRDefault="00C7579E">
      <w:pPr>
        <w:numPr>
          <w:ilvl w:val="0"/>
          <w:numId w:val="23"/>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Nonprocurement List. </w:t>
      </w:r>
    </w:p>
    <w:p w:rsidR="00A22011" w:rsidRDefault="00C7579E">
      <w:pPr>
        <w:numPr>
          <w:ilvl w:val="0"/>
          <w:numId w:val="23"/>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A22011" w:rsidRDefault="00C7579E">
      <w:pPr>
        <w:numPr>
          <w:ilvl w:val="0"/>
          <w:numId w:val="23"/>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A22011" w:rsidRDefault="00C7579E">
      <w:pPr>
        <w:rPr>
          <w:sz w:val="48"/>
          <w:szCs w:val="48"/>
        </w:rPr>
      </w:pPr>
      <w:r>
        <w:rPr>
          <w:b/>
          <w:sz w:val="48"/>
          <w:szCs w:val="48"/>
        </w:rPr>
        <w:lastRenderedPageBreak/>
        <w:t>Attachment B - Business Overview</w:t>
      </w:r>
    </w:p>
    <w:p w:rsidR="00A22011" w:rsidRDefault="00C7579E">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A22011" w:rsidRDefault="00A22011">
      <w:pPr>
        <w:rPr>
          <w:sz w:val="24"/>
          <w:szCs w:val="24"/>
        </w:rPr>
      </w:pPr>
    </w:p>
    <w:tbl>
      <w:tblPr>
        <w:tblStyle w:val="af7"/>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A22011">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A22011" w:rsidRDefault="00C7579E">
            <w:pPr>
              <w:spacing w:after="0" w:line="276" w:lineRule="auto"/>
              <w:rPr>
                <w:b/>
                <w:sz w:val="20"/>
                <w:szCs w:val="20"/>
              </w:rPr>
            </w:pPr>
            <w:r>
              <w:rPr>
                <w:b/>
                <w:sz w:val="20"/>
                <w:szCs w:val="20"/>
              </w:rPr>
              <w:t>Company History</w:t>
            </w:r>
          </w:p>
        </w:tc>
      </w:tr>
      <w:tr w:rsidR="00A22011">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2011" w:rsidRDefault="00C7579E">
            <w:pPr>
              <w:numPr>
                <w:ilvl w:val="0"/>
                <w:numId w:val="25"/>
              </w:numPr>
              <w:spacing w:after="0" w:line="276" w:lineRule="auto"/>
              <w:rPr>
                <w:sz w:val="20"/>
                <w:szCs w:val="20"/>
              </w:rPr>
            </w:pPr>
            <w:r>
              <w:rPr>
                <w:sz w:val="20"/>
                <w:szCs w:val="20"/>
              </w:rPr>
              <w:t>Respondents, the organization or entity submitting a bid in response to this solicitation, should provide a brief history and description of their company.</w:t>
            </w: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2011" w:rsidRDefault="00C7579E">
            <w:pPr>
              <w:spacing w:after="0" w:line="276" w:lineRule="auto"/>
              <w:rPr>
                <w:sz w:val="20"/>
                <w:szCs w:val="20"/>
              </w:rPr>
            </w:pPr>
            <w:r>
              <w:rPr>
                <w:sz w:val="20"/>
                <w:szCs w:val="20"/>
              </w:rPr>
              <w:t xml:space="preserve"> </w:t>
            </w:r>
          </w:p>
        </w:tc>
      </w:tr>
      <w:tr w:rsidR="00A22011">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A22011" w:rsidRDefault="00C7579E">
            <w:pPr>
              <w:spacing w:after="0" w:line="276" w:lineRule="auto"/>
              <w:rPr>
                <w:b/>
                <w:sz w:val="20"/>
                <w:szCs w:val="20"/>
              </w:rPr>
            </w:pPr>
            <w:r>
              <w:rPr>
                <w:b/>
                <w:sz w:val="20"/>
                <w:szCs w:val="20"/>
              </w:rPr>
              <w:t>Operations</w:t>
            </w: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011" w:rsidRDefault="00C7579E">
            <w:pPr>
              <w:numPr>
                <w:ilvl w:val="0"/>
                <w:numId w:val="3"/>
              </w:numPr>
              <w:spacing w:after="0" w:line="276" w:lineRule="auto"/>
              <w:rPr>
                <w:sz w:val="20"/>
                <w:szCs w:val="20"/>
              </w:rPr>
            </w:pPr>
            <w:r>
              <w:rPr>
                <w:sz w:val="20"/>
                <w:szCs w:val="20"/>
              </w:rPr>
              <w:t>What was your company’s revenue for the most recent fiscal year?</w:t>
            </w: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2011" w:rsidRDefault="00A22011">
            <w:pPr>
              <w:spacing w:after="0" w:line="276" w:lineRule="auto"/>
              <w:rPr>
                <w:sz w:val="20"/>
                <w:szCs w:val="20"/>
              </w:rPr>
            </w:pP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011" w:rsidRDefault="00C7579E">
            <w:pPr>
              <w:numPr>
                <w:ilvl w:val="0"/>
                <w:numId w:val="11"/>
              </w:numPr>
              <w:spacing w:after="0" w:line="276" w:lineRule="auto"/>
              <w:rPr>
                <w:sz w:val="20"/>
                <w:szCs w:val="20"/>
              </w:rPr>
            </w:pPr>
            <w:r>
              <w:rPr>
                <w:sz w:val="20"/>
                <w:szCs w:val="20"/>
              </w:rPr>
              <w:t>What is your company’s D-U-N-S number?</w:t>
            </w: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2011" w:rsidRDefault="00A22011">
            <w:pPr>
              <w:spacing w:after="0" w:line="276" w:lineRule="auto"/>
              <w:rPr>
                <w:sz w:val="20"/>
                <w:szCs w:val="20"/>
              </w:rPr>
            </w:pP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011" w:rsidRDefault="00C7579E">
            <w:pPr>
              <w:numPr>
                <w:ilvl w:val="0"/>
                <w:numId w:val="28"/>
              </w:numPr>
              <w:pBdr>
                <w:top w:val="nil"/>
                <w:left w:val="nil"/>
                <w:bottom w:val="nil"/>
                <w:right w:val="nil"/>
                <w:between w:val="nil"/>
              </w:pBdr>
              <w:spacing w:after="0" w:line="276" w:lineRule="auto"/>
              <w:rPr>
                <w:color w:val="000000"/>
                <w:sz w:val="20"/>
                <w:szCs w:val="20"/>
              </w:rPr>
            </w:pPr>
            <w:r>
              <w:rPr>
                <w:sz w:val="20"/>
                <w:szCs w:val="20"/>
              </w:rPr>
              <w:t>How many people does your company currently employ?</w:t>
            </w: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2011" w:rsidRDefault="00C7579E">
            <w:pPr>
              <w:spacing w:after="0" w:line="276" w:lineRule="auto"/>
              <w:rPr>
                <w:sz w:val="20"/>
                <w:szCs w:val="20"/>
              </w:rPr>
            </w:pPr>
            <w:r>
              <w:rPr>
                <w:sz w:val="20"/>
                <w:szCs w:val="20"/>
              </w:rPr>
              <w:t xml:space="preserve"> </w:t>
            </w: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011" w:rsidRDefault="00C7579E">
            <w:pPr>
              <w:numPr>
                <w:ilvl w:val="0"/>
                <w:numId w:val="21"/>
              </w:numPr>
              <w:pBdr>
                <w:top w:val="nil"/>
                <w:left w:val="nil"/>
                <w:bottom w:val="nil"/>
                <w:right w:val="nil"/>
                <w:between w:val="nil"/>
              </w:pBdr>
              <w:spacing w:after="0" w:line="276" w:lineRule="auto"/>
              <w:rPr>
                <w:color w:val="000000"/>
                <w:sz w:val="20"/>
                <w:szCs w:val="20"/>
              </w:rPr>
            </w:pPr>
            <w:r>
              <w:rPr>
                <w:sz w:val="20"/>
                <w:szCs w:val="20"/>
              </w:rPr>
              <w:t>How many United States-based sales professionals are currently employed by your company?</w:t>
            </w:r>
          </w:p>
          <w:p w:rsidR="00A22011" w:rsidRDefault="00C7579E">
            <w:pPr>
              <w:numPr>
                <w:ilvl w:val="1"/>
                <w:numId w:val="21"/>
              </w:numPr>
              <w:pBdr>
                <w:top w:val="nil"/>
                <w:left w:val="nil"/>
                <w:bottom w:val="nil"/>
                <w:right w:val="nil"/>
                <w:between w:val="nil"/>
              </w:pBdr>
              <w:spacing w:after="0" w:line="276" w:lineRule="auto"/>
              <w:rPr>
                <w:sz w:val="20"/>
                <w:szCs w:val="20"/>
              </w:rPr>
            </w:pPr>
            <w:r>
              <w:rPr>
                <w:sz w:val="20"/>
                <w:szCs w:val="20"/>
              </w:rPr>
              <w:t>How many of your company’s sales professionals are dedicated to covering Oregon, Washington, and Idaho?</w:t>
            </w: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2011" w:rsidRDefault="00C7579E">
            <w:pPr>
              <w:spacing w:after="0" w:line="276" w:lineRule="auto"/>
              <w:rPr>
                <w:sz w:val="20"/>
                <w:szCs w:val="20"/>
              </w:rPr>
            </w:pPr>
            <w:r>
              <w:rPr>
                <w:sz w:val="20"/>
                <w:szCs w:val="20"/>
              </w:rPr>
              <w:t xml:space="preserve"> </w:t>
            </w:r>
          </w:p>
        </w:tc>
      </w:tr>
    </w:tbl>
    <w:p w:rsidR="00A22011" w:rsidRDefault="00C7579E">
      <w:r>
        <w:br w:type="page"/>
      </w:r>
    </w:p>
    <w:tbl>
      <w:tblPr>
        <w:tblStyle w:val="af8"/>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A22011">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011" w:rsidRDefault="00C7579E">
            <w:pPr>
              <w:numPr>
                <w:ilvl w:val="0"/>
                <w:numId w:val="2"/>
              </w:numPr>
              <w:spacing w:after="0" w:line="276" w:lineRule="auto"/>
              <w:rPr>
                <w:sz w:val="20"/>
                <w:szCs w:val="20"/>
              </w:rPr>
            </w:pPr>
            <w:r>
              <w:rPr>
                <w:sz w:val="20"/>
                <w:szCs w:val="20"/>
              </w:rPr>
              <w:lastRenderedPageBreak/>
              <w:t>How many United States-based marketing professionals are currently employed by your company?</w:t>
            </w:r>
          </w:p>
          <w:p w:rsidR="00A22011" w:rsidRDefault="00C7579E">
            <w:pPr>
              <w:numPr>
                <w:ilvl w:val="1"/>
                <w:numId w:val="2"/>
              </w:numPr>
              <w:spacing w:after="0" w:line="276" w:lineRule="auto"/>
              <w:rPr>
                <w:sz w:val="20"/>
                <w:szCs w:val="20"/>
              </w:rPr>
            </w:pPr>
            <w:r>
              <w:rPr>
                <w:sz w:val="20"/>
                <w:szCs w:val="20"/>
              </w:rPr>
              <w:t>How many of these marketing professionals are dedicated to serving Oregon, Washington, and Idaho?</w:t>
            </w:r>
          </w:p>
        </w:tc>
      </w:tr>
      <w:tr w:rsidR="00A22011">
        <w:trPr>
          <w:trHeight w:val="24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11" w:rsidRDefault="00A22011">
            <w:pPr>
              <w:spacing w:after="0"/>
              <w:rPr>
                <w:b/>
                <w:sz w:val="20"/>
                <w:szCs w:val="20"/>
              </w:rPr>
            </w:pPr>
          </w:p>
        </w:tc>
      </w:tr>
      <w:tr w:rsidR="00A22011">
        <w:trPr>
          <w:trHeight w:val="240"/>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22011" w:rsidRDefault="00A22011">
            <w:pPr>
              <w:spacing w:after="0"/>
              <w:rPr>
                <w:b/>
                <w:sz w:val="20"/>
                <w:szCs w:val="20"/>
              </w:rPr>
            </w:pPr>
          </w:p>
        </w:tc>
      </w:tr>
      <w:tr w:rsidR="00A22011">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011" w:rsidRDefault="00C7579E">
            <w:pPr>
              <w:numPr>
                <w:ilvl w:val="0"/>
                <w:numId w:val="26"/>
              </w:numPr>
              <w:spacing w:after="0" w:line="276" w:lineRule="auto"/>
              <w:rPr>
                <w:sz w:val="20"/>
                <w:szCs w:val="20"/>
              </w:rPr>
            </w:pPr>
            <w:r>
              <w:rPr>
                <w:sz w:val="20"/>
                <w:szCs w:val="20"/>
              </w:rPr>
              <w:t>Will your firm provide a dedicated representative to serve OETC and its membership?</w:t>
            </w:r>
          </w:p>
        </w:tc>
      </w:tr>
      <w:tr w:rsidR="00A22011">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22011" w:rsidRDefault="00A22011">
            <w:pPr>
              <w:pBdr>
                <w:top w:val="nil"/>
                <w:left w:val="nil"/>
                <w:bottom w:val="nil"/>
                <w:right w:val="nil"/>
                <w:between w:val="nil"/>
              </w:pBdr>
              <w:spacing w:after="0" w:line="276" w:lineRule="auto"/>
              <w:rPr>
                <w:sz w:val="20"/>
                <w:szCs w:val="20"/>
              </w:rPr>
            </w:pPr>
          </w:p>
        </w:tc>
      </w:tr>
      <w:tr w:rsidR="00A22011">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A22011" w:rsidRDefault="00C7579E">
            <w:pPr>
              <w:spacing w:after="0" w:line="276" w:lineRule="auto"/>
              <w:rPr>
                <w:b/>
                <w:sz w:val="20"/>
                <w:szCs w:val="20"/>
              </w:rPr>
            </w:pPr>
            <w:r>
              <w:rPr>
                <w:b/>
                <w:sz w:val="20"/>
                <w:szCs w:val="20"/>
              </w:rPr>
              <w:t>Customer Service</w:t>
            </w:r>
          </w:p>
        </w:tc>
      </w:tr>
      <w:tr w:rsidR="00A22011">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011" w:rsidRDefault="00C7579E">
            <w:pPr>
              <w:numPr>
                <w:ilvl w:val="0"/>
                <w:numId w:val="8"/>
              </w:numPr>
              <w:spacing w:after="0" w:line="276" w:lineRule="auto"/>
              <w:rPr>
                <w:sz w:val="20"/>
                <w:szCs w:val="20"/>
              </w:rPr>
            </w:pPr>
            <w:r>
              <w:rPr>
                <w:sz w:val="20"/>
                <w:szCs w:val="20"/>
              </w:rPr>
              <w:t>Please describe your support/customer service offerings.</w:t>
            </w:r>
          </w:p>
          <w:p w:rsidR="00A22011" w:rsidRDefault="00C7579E">
            <w:pPr>
              <w:numPr>
                <w:ilvl w:val="1"/>
                <w:numId w:val="8"/>
              </w:numPr>
              <w:spacing w:after="0" w:line="276" w:lineRule="auto"/>
              <w:rPr>
                <w:sz w:val="20"/>
                <w:szCs w:val="20"/>
              </w:rPr>
            </w:pPr>
            <w:r>
              <w:rPr>
                <w:sz w:val="20"/>
                <w:szCs w:val="20"/>
              </w:rPr>
              <w:t>How many people are in your customer service department?</w:t>
            </w:r>
          </w:p>
          <w:p w:rsidR="00A22011" w:rsidRDefault="00C7579E">
            <w:pPr>
              <w:numPr>
                <w:ilvl w:val="1"/>
                <w:numId w:val="8"/>
              </w:numPr>
              <w:spacing w:after="0" w:line="276" w:lineRule="auto"/>
              <w:rPr>
                <w:sz w:val="20"/>
                <w:szCs w:val="20"/>
              </w:rPr>
            </w:pPr>
            <w:r>
              <w:rPr>
                <w:sz w:val="20"/>
                <w:szCs w:val="20"/>
              </w:rPr>
              <w:t>Is support available 24/7?</w:t>
            </w:r>
          </w:p>
          <w:p w:rsidR="00A22011" w:rsidRDefault="00C7579E">
            <w:pPr>
              <w:numPr>
                <w:ilvl w:val="1"/>
                <w:numId w:val="8"/>
              </w:numPr>
              <w:spacing w:after="0" w:line="276" w:lineRule="auto"/>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A22011">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2011" w:rsidRDefault="00C7579E">
            <w:pPr>
              <w:spacing w:after="0" w:line="276" w:lineRule="auto"/>
              <w:rPr>
                <w:sz w:val="20"/>
                <w:szCs w:val="20"/>
              </w:rPr>
            </w:pPr>
            <w:r>
              <w:rPr>
                <w:sz w:val="20"/>
                <w:szCs w:val="20"/>
              </w:rPr>
              <w:t xml:space="preserve"> </w:t>
            </w:r>
          </w:p>
        </w:tc>
      </w:tr>
      <w:tr w:rsidR="00A22011">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22011" w:rsidRDefault="00C7579E">
            <w:pPr>
              <w:spacing w:after="0" w:line="276" w:lineRule="auto"/>
              <w:rPr>
                <w:b/>
                <w:sz w:val="20"/>
                <w:szCs w:val="20"/>
              </w:rPr>
            </w:pPr>
            <w:r>
              <w:rPr>
                <w:b/>
                <w:sz w:val="20"/>
                <w:szCs w:val="20"/>
              </w:rPr>
              <w:t>Section 508 Compliance</w:t>
            </w:r>
          </w:p>
        </w:tc>
      </w:tr>
      <w:tr w:rsidR="00A22011">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011" w:rsidRDefault="00C7579E">
            <w:pPr>
              <w:numPr>
                <w:ilvl w:val="0"/>
                <w:numId w:val="1"/>
              </w:numPr>
              <w:spacing w:after="0" w:line="276" w:lineRule="auto"/>
              <w:rPr>
                <w:sz w:val="20"/>
                <w:szCs w:val="20"/>
              </w:rPr>
            </w:pPr>
            <w:r>
              <w:rPr>
                <w:sz w:val="20"/>
                <w:szCs w:val="20"/>
              </w:rPr>
              <w:t>Respondents should describe their commitment to the manufacture of accessible products by describing their support of the applicable provisions of the</w:t>
            </w:r>
            <w:hyperlink r:id="rId10">
              <w:r>
                <w:rPr>
                  <w:sz w:val="20"/>
                  <w:szCs w:val="20"/>
                </w:rPr>
                <w:t xml:space="preserve"> Workforce Investment Act of 1998, Section 508</w:t>
              </w:r>
            </w:hyperlink>
            <w:r>
              <w:rPr>
                <w:sz w:val="20"/>
                <w:szCs w:val="20"/>
              </w:rPr>
              <w:t>.</w:t>
            </w:r>
          </w:p>
        </w:tc>
      </w:tr>
      <w:tr w:rsidR="00A22011">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22011" w:rsidRDefault="00A22011">
            <w:pPr>
              <w:spacing w:after="0" w:line="276" w:lineRule="auto"/>
              <w:rPr>
                <w:b/>
                <w:sz w:val="20"/>
                <w:szCs w:val="20"/>
              </w:rPr>
            </w:pPr>
          </w:p>
        </w:tc>
      </w:tr>
    </w:tbl>
    <w:p w:rsidR="00A22011" w:rsidRDefault="00A22011">
      <w:pPr>
        <w:rPr>
          <w:sz w:val="20"/>
          <w:szCs w:val="20"/>
        </w:rPr>
      </w:pPr>
    </w:p>
    <w:sectPr w:rsidR="00A22011">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888" w:rsidRDefault="00E42888">
      <w:pPr>
        <w:spacing w:after="0"/>
      </w:pPr>
      <w:r>
        <w:separator/>
      </w:r>
    </w:p>
  </w:endnote>
  <w:endnote w:type="continuationSeparator" w:id="0">
    <w:p w:rsidR="00E42888" w:rsidRDefault="00E42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11" w:rsidRDefault="00C7579E">
    <w:pPr>
      <w:pBdr>
        <w:top w:val="nil"/>
        <w:left w:val="nil"/>
        <w:bottom w:val="nil"/>
        <w:right w:val="nil"/>
        <w:between w:val="nil"/>
      </w:pBdr>
      <w:jc w:val="right"/>
    </w:pPr>
    <w:r>
      <w:fldChar w:fldCharType="begin"/>
    </w:r>
    <w:r>
      <w:instrText>PAGE</w:instrText>
    </w:r>
    <w:r>
      <w:fldChar w:fldCharType="separate"/>
    </w:r>
    <w:r w:rsidR="0007169D">
      <w:rPr>
        <w:noProof/>
      </w:rPr>
      <w:t>1</w:t>
    </w:r>
    <w:r>
      <w:fldChar w:fldCharType="end"/>
    </w:r>
  </w:p>
  <w:p w:rsidR="00A22011" w:rsidRDefault="00C7579E">
    <w:pPr>
      <w:pBdr>
        <w:top w:val="nil"/>
        <w:left w:val="nil"/>
        <w:bottom w:val="nil"/>
        <w:right w:val="nil"/>
        <w:between w:val="nil"/>
      </w:pBdr>
      <w:jc w:val="right"/>
    </w:pPr>
    <w:r>
      <w:t>OETC-19I-InteractiveDisplays</w:t>
    </w:r>
  </w:p>
  <w:p w:rsidR="00A22011" w:rsidRDefault="00A22011">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888" w:rsidRDefault="00E42888">
      <w:pPr>
        <w:spacing w:after="0"/>
      </w:pPr>
      <w:r>
        <w:separator/>
      </w:r>
    </w:p>
  </w:footnote>
  <w:footnote w:type="continuationSeparator" w:id="0">
    <w:p w:rsidR="00E42888" w:rsidRDefault="00E428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11" w:rsidRDefault="00A2201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327"/>
    <w:multiLevelType w:val="multilevel"/>
    <w:tmpl w:val="26C49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77FB8"/>
    <w:multiLevelType w:val="multilevel"/>
    <w:tmpl w:val="F25A1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F57CB"/>
    <w:multiLevelType w:val="multilevel"/>
    <w:tmpl w:val="A0F8C9B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A6D21C9"/>
    <w:multiLevelType w:val="multilevel"/>
    <w:tmpl w:val="8602A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4A3F0B"/>
    <w:multiLevelType w:val="multilevel"/>
    <w:tmpl w:val="B6F09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B07B4A"/>
    <w:multiLevelType w:val="multilevel"/>
    <w:tmpl w:val="151AF18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533664"/>
    <w:multiLevelType w:val="multilevel"/>
    <w:tmpl w:val="B622E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973158"/>
    <w:multiLevelType w:val="multilevel"/>
    <w:tmpl w:val="5EF2F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087B77"/>
    <w:multiLevelType w:val="multilevel"/>
    <w:tmpl w:val="BCDCDB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4644710"/>
    <w:multiLevelType w:val="multilevel"/>
    <w:tmpl w:val="FAD8B39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7969AA"/>
    <w:multiLevelType w:val="multilevel"/>
    <w:tmpl w:val="BB682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144B73"/>
    <w:multiLevelType w:val="multilevel"/>
    <w:tmpl w:val="8C8C7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1A362B"/>
    <w:multiLevelType w:val="multilevel"/>
    <w:tmpl w:val="8608445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937F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4F0C7C"/>
    <w:multiLevelType w:val="multilevel"/>
    <w:tmpl w:val="6C626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D56F96"/>
    <w:multiLevelType w:val="multilevel"/>
    <w:tmpl w:val="4688525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5410790"/>
    <w:multiLevelType w:val="multilevel"/>
    <w:tmpl w:val="853CF5E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8A1812"/>
    <w:multiLevelType w:val="multilevel"/>
    <w:tmpl w:val="29A85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D9333AC"/>
    <w:multiLevelType w:val="multilevel"/>
    <w:tmpl w:val="311A2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14D2EDD"/>
    <w:multiLevelType w:val="multilevel"/>
    <w:tmpl w:val="268E9FD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4E152E"/>
    <w:multiLevelType w:val="multilevel"/>
    <w:tmpl w:val="72D24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870BAA"/>
    <w:multiLevelType w:val="multilevel"/>
    <w:tmpl w:val="3DBCE0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55FF7186"/>
    <w:multiLevelType w:val="multilevel"/>
    <w:tmpl w:val="D458D9E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CC5417"/>
    <w:multiLevelType w:val="multilevel"/>
    <w:tmpl w:val="6158C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026B3C"/>
    <w:multiLevelType w:val="multilevel"/>
    <w:tmpl w:val="31782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3E7798"/>
    <w:multiLevelType w:val="multilevel"/>
    <w:tmpl w:val="86529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F10AF8"/>
    <w:multiLevelType w:val="multilevel"/>
    <w:tmpl w:val="F1363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869475D"/>
    <w:multiLevelType w:val="multilevel"/>
    <w:tmpl w:val="0164CAD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1926F6"/>
    <w:multiLevelType w:val="multilevel"/>
    <w:tmpl w:val="B5C869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2"/>
  </w:num>
  <w:num w:numId="3">
    <w:abstractNumId w:val="22"/>
  </w:num>
  <w:num w:numId="4">
    <w:abstractNumId w:val="20"/>
  </w:num>
  <w:num w:numId="5">
    <w:abstractNumId w:val="23"/>
  </w:num>
  <w:num w:numId="6">
    <w:abstractNumId w:val="14"/>
  </w:num>
  <w:num w:numId="7">
    <w:abstractNumId w:val="1"/>
  </w:num>
  <w:num w:numId="8">
    <w:abstractNumId w:val="5"/>
  </w:num>
  <w:num w:numId="9">
    <w:abstractNumId w:val="6"/>
  </w:num>
  <w:num w:numId="10">
    <w:abstractNumId w:val="18"/>
  </w:num>
  <w:num w:numId="11">
    <w:abstractNumId w:val="28"/>
  </w:num>
  <w:num w:numId="12">
    <w:abstractNumId w:val="21"/>
  </w:num>
  <w:num w:numId="13">
    <w:abstractNumId w:val="4"/>
  </w:num>
  <w:num w:numId="14">
    <w:abstractNumId w:val="9"/>
  </w:num>
  <w:num w:numId="15">
    <w:abstractNumId w:val="3"/>
  </w:num>
  <w:num w:numId="16">
    <w:abstractNumId w:val="2"/>
  </w:num>
  <w:num w:numId="17">
    <w:abstractNumId w:val="7"/>
  </w:num>
  <w:num w:numId="18">
    <w:abstractNumId w:val="25"/>
  </w:num>
  <w:num w:numId="19">
    <w:abstractNumId w:val="8"/>
  </w:num>
  <w:num w:numId="20">
    <w:abstractNumId w:val="0"/>
  </w:num>
  <w:num w:numId="21">
    <w:abstractNumId w:val="16"/>
  </w:num>
  <w:num w:numId="22">
    <w:abstractNumId w:val="24"/>
  </w:num>
  <w:num w:numId="23">
    <w:abstractNumId w:val="11"/>
  </w:num>
  <w:num w:numId="24">
    <w:abstractNumId w:val="13"/>
  </w:num>
  <w:num w:numId="25">
    <w:abstractNumId w:val="10"/>
  </w:num>
  <w:num w:numId="26">
    <w:abstractNumId w:val="27"/>
  </w:num>
  <w:num w:numId="27">
    <w:abstractNumId w:val="2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11"/>
    <w:rsid w:val="0007169D"/>
    <w:rsid w:val="002760CB"/>
    <w:rsid w:val="00A22011"/>
    <w:rsid w:val="00B12FCE"/>
    <w:rsid w:val="00C7579E"/>
    <w:rsid w:val="00E21C9C"/>
    <w:rsid w:val="00E4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87D2C"/>
  <w15:docId w15:val="{585D7353-6FF9-FB43-84A3-6F32CE8E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style>
  <w:style w:type="paragraph" w:styleId="Header">
    <w:name w:val="header"/>
    <w:basedOn w:val="Normal"/>
    <w:link w:val="HeaderChar"/>
    <w:uiPriority w:val="99"/>
    <w:unhideWhenUsed/>
    <w:rsid w:val="00492F11"/>
    <w:pPr>
      <w:tabs>
        <w:tab w:val="center" w:pos="4680"/>
        <w:tab w:val="right" w:pos="9360"/>
      </w:tabs>
      <w:spacing w:after="0"/>
    </w:pPr>
  </w:style>
  <w:style w:type="character" w:customStyle="1" w:styleId="HeaderChar">
    <w:name w:val="Header Char"/>
    <w:basedOn w:val="DefaultParagraphFont"/>
    <w:link w:val="Header"/>
    <w:uiPriority w:val="99"/>
    <w:rsid w:val="00492F11"/>
  </w:style>
  <w:style w:type="paragraph" w:styleId="Footer">
    <w:name w:val="footer"/>
    <w:basedOn w:val="Normal"/>
    <w:link w:val="FooterChar"/>
    <w:uiPriority w:val="99"/>
    <w:unhideWhenUsed/>
    <w:rsid w:val="00492F11"/>
    <w:pPr>
      <w:tabs>
        <w:tab w:val="center" w:pos="4680"/>
        <w:tab w:val="right" w:pos="9360"/>
      </w:tabs>
      <w:spacing w:after="0"/>
    </w:pPr>
  </w:style>
  <w:style w:type="character" w:customStyle="1" w:styleId="FooterChar">
    <w:name w:val="Footer Char"/>
    <w:basedOn w:val="DefaultParagraphFont"/>
    <w:link w:val="Footer"/>
    <w:uiPriority w:val="99"/>
    <w:rsid w:val="00492F11"/>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e.oetc.org/memb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ction508.gov/manage/laws-and-policies" TargetMode="External"/><Relationship Id="rId4" Type="http://schemas.openxmlformats.org/officeDocument/2006/relationships/settings" Target="settings.xml"/><Relationship Id="rId9" Type="http://schemas.openxmlformats.org/officeDocument/2006/relationships/hyperlink" Target="mailto:help@oe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8IAySwJShgWVHQTrp6x4Cj6hg==">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6171</Words>
  <Characters>35179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2019-02-11T23:19:00Z</dcterms:created>
  <dcterms:modified xsi:type="dcterms:W3CDTF">2020-01-21T22:23:00Z</dcterms:modified>
</cp:coreProperties>
</file>