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Default="006276F8">
      <w:pPr>
        <w:pStyle w:val="Title"/>
        <w:pBdr>
          <w:top w:val="nil"/>
          <w:left w:val="nil"/>
          <w:bottom w:val="nil"/>
          <w:right w:val="nil"/>
          <w:between w:val="nil"/>
        </w:pBdr>
      </w:pPr>
      <w:bookmarkStart w:id="0" w:name="_9wo3brvtgkzo" w:colFirst="0" w:colLast="0"/>
      <w:bookmarkEnd w:id="0"/>
      <w:r>
        <w:t>OETC-1</w:t>
      </w:r>
      <w:r w:rsidR="00492F11">
        <w:t>9</w:t>
      </w:r>
      <w:r>
        <w:t>I-</w:t>
      </w:r>
      <w:r w:rsidR="009C670C">
        <w:t>MFA</w:t>
      </w:r>
    </w:p>
    <w:p w:rsidR="007C598C" w:rsidRDefault="006276F8">
      <w:pPr>
        <w:pStyle w:val="Subtitle"/>
        <w:pBdr>
          <w:top w:val="nil"/>
          <w:left w:val="nil"/>
          <w:bottom w:val="nil"/>
          <w:right w:val="nil"/>
          <w:between w:val="nil"/>
        </w:pBdr>
      </w:pPr>
      <w:bookmarkStart w:id="1" w:name="_rmersfo3rm" w:colFirst="0" w:colLast="0"/>
      <w:bookmarkEnd w:id="1"/>
      <w:r>
        <w:t xml:space="preserve">Invitation to bid on providing volume price agreement and fulfillment of: </w:t>
      </w:r>
      <w:r w:rsidR="009C670C">
        <w:t xml:space="preserve">Multi-Factor Authentication Solutions </w:t>
      </w:r>
      <w:r w:rsidR="001903BA">
        <w:t xml:space="preserve"> </w:t>
      </w:r>
    </w:p>
    <w:p w:rsidR="007C598C" w:rsidRDefault="006276F8">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7C598C" w:rsidRDefault="007C598C">
      <w:pPr>
        <w:pBdr>
          <w:top w:val="nil"/>
          <w:left w:val="nil"/>
          <w:bottom w:val="nil"/>
          <w:right w:val="nil"/>
          <w:between w:val="nil"/>
        </w:pBdr>
        <w:rPr>
          <w:i/>
        </w:rPr>
      </w:pPr>
    </w:p>
    <w:p w:rsidR="007C598C" w:rsidRDefault="006276F8">
      <w:pPr>
        <w:pStyle w:val="Heading2"/>
        <w:pBdr>
          <w:top w:val="nil"/>
          <w:left w:val="nil"/>
          <w:bottom w:val="nil"/>
          <w:right w:val="nil"/>
          <w:between w:val="nil"/>
        </w:pBdr>
      </w:pPr>
      <w:bookmarkStart w:id="2" w:name="_8cg8b77k2x7x" w:colFirst="0" w:colLast="0"/>
      <w:bookmarkEnd w:id="2"/>
      <w:r>
        <w:t>Bid Submission Deadline:</w:t>
      </w:r>
    </w:p>
    <w:p w:rsidR="007C598C" w:rsidRDefault="003B71B0">
      <w:pPr>
        <w:pBdr>
          <w:top w:val="nil"/>
          <w:left w:val="nil"/>
          <w:bottom w:val="nil"/>
          <w:right w:val="nil"/>
          <w:between w:val="nil"/>
        </w:pBdr>
        <w:rPr>
          <w:highlight w:val="white"/>
        </w:rPr>
      </w:pPr>
      <w:r>
        <w:rPr>
          <w:highlight w:val="white"/>
        </w:rPr>
        <w:t>April 1</w:t>
      </w:r>
      <w:r w:rsidR="0072021F">
        <w:rPr>
          <w:highlight w:val="white"/>
        </w:rPr>
        <w:t>8</w:t>
      </w:r>
      <w:r>
        <w:rPr>
          <w:highlight w:val="white"/>
        </w:rPr>
        <w:t>, 2019</w:t>
      </w:r>
    </w:p>
    <w:p w:rsidR="003B71B0" w:rsidRDefault="003B71B0">
      <w:pPr>
        <w:pBdr>
          <w:top w:val="nil"/>
          <w:left w:val="nil"/>
          <w:bottom w:val="nil"/>
          <w:right w:val="nil"/>
          <w:between w:val="nil"/>
        </w:pBdr>
        <w:rPr>
          <w:highlight w:val="white"/>
        </w:rPr>
      </w:pPr>
      <w:r>
        <w:rPr>
          <w:highlight w:val="white"/>
        </w:rPr>
        <w:t>5:00 PM PST</w:t>
      </w:r>
    </w:p>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pPr>
      <w:bookmarkStart w:id="3" w:name="_5rd64liwbzp" w:colFirst="0" w:colLast="0"/>
      <w:bookmarkEnd w:id="3"/>
      <w:r>
        <w:t>Deliver Sealed Bids to:</w:t>
      </w:r>
    </w:p>
    <w:p w:rsidR="007C598C" w:rsidRDefault="006276F8">
      <w:pPr>
        <w:pBdr>
          <w:top w:val="nil"/>
          <w:left w:val="nil"/>
          <w:bottom w:val="nil"/>
          <w:right w:val="nil"/>
          <w:between w:val="nil"/>
        </w:pBdr>
        <w:spacing w:after="0"/>
      </w:pPr>
      <w:r>
        <w:t>Organization for Educational Technology and Curriculum</w:t>
      </w:r>
    </w:p>
    <w:p w:rsidR="007C598C" w:rsidRDefault="006276F8" w:rsidP="00851EC5">
      <w:pPr>
        <w:pBdr>
          <w:top w:val="nil"/>
          <w:left w:val="nil"/>
          <w:bottom w:val="nil"/>
          <w:right w:val="nil"/>
          <w:between w:val="nil"/>
        </w:pBdr>
        <w:tabs>
          <w:tab w:val="left" w:pos="5523"/>
        </w:tabs>
        <w:spacing w:after="0"/>
      </w:pPr>
      <w:r>
        <w:t xml:space="preserve">Attn: Zach Jensen / </w:t>
      </w:r>
      <w:r w:rsidR="009C670C">
        <w:t>OETC-19I-MFA</w:t>
      </w:r>
      <w:r w:rsidR="00851EC5">
        <w:tab/>
      </w:r>
    </w:p>
    <w:p w:rsidR="007C598C" w:rsidRDefault="006276F8">
      <w:pPr>
        <w:pBdr>
          <w:top w:val="nil"/>
          <w:left w:val="nil"/>
          <w:bottom w:val="nil"/>
          <w:right w:val="nil"/>
          <w:between w:val="nil"/>
        </w:pBdr>
        <w:spacing w:after="0"/>
      </w:pPr>
      <w:r>
        <w:t>471 High Street SE</w:t>
      </w:r>
    </w:p>
    <w:p w:rsidR="007C598C" w:rsidRDefault="006276F8">
      <w:pPr>
        <w:pBdr>
          <w:top w:val="nil"/>
          <w:left w:val="nil"/>
          <w:bottom w:val="nil"/>
          <w:right w:val="nil"/>
          <w:between w:val="nil"/>
        </w:pBdr>
        <w:spacing w:after="0"/>
      </w:pPr>
      <w:r>
        <w:t>Suite 10 / Creekside</w:t>
      </w:r>
    </w:p>
    <w:p w:rsidR="007C598C" w:rsidRDefault="006276F8">
      <w:pPr>
        <w:pBdr>
          <w:top w:val="nil"/>
          <w:left w:val="nil"/>
          <w:bottom w:val="nil"/>
          <w:right w:val="nil"/>
          <w:between w:val="nil"/>
        </w:pBdr>
      </w:pPr>
      <w:r>
        <w:t>Salem, Oregon 97301-3995</w:t>
      </w:r>
    </w:p>
    <w:p w:rsidR="007C598C" w:rsidRDefault="007C598C">
      <w:pPr>
        <w:pBdr>
          <w:top w:val="nil"/>
          <w:left w:val="nil"/>
          <w:bottom w:val="nil"/>
          <w:right w:val="nil"/>
          <w:between w:val="nil"/>
        </w:pBdr>
      </w:pPr>
    </w:p>
    <w:p w:rsidR="007C598C" w:rsidRDefault="007C598C">
      <w:pPr>
        <w:pBdr>
          <w:top w:val="nil"/>
          <w:left w:val="nil"/>
          <w:bottom w:val="nil"/>
          <w:right w:val="nil"/>
          <w:between w:val="nil"/>
        </w:pBdr>
      </w:pPr>
    </w:p>
    <w:p w:rsidR="007C598C" w:rsidRDefault="006276F8">
      <w:pPr>
        <w:pBdr>
          <w:top w:val="nil"/>
          <w:left w:val="nil"/>
          <w:bottom w:val="nil"/>
          <w:right w:val="nil"/>
          <w:between w:val="nil"/>
        </w:pBdr>
      </w:pPr>
      <w:r>
        <w:br w:type="page"/>
      </w:r>
    </w:p>
    <w:p w:rsidR="007C598C" w:rsidRDefault="006276F8">
      <w:pPr>
        <w:pStyle w:val="Heading1"/>
        <w:pBdr>
          <w:top w:val="nil"/>
          <w:left w:val="nil"/>
          <w:bottom w:val="nil"/>
          <w:right w:val="nil"/>
          <w:between w:val="nil"/>
        </w:pBdr>
      </w:pPr>
      <w:bookmarkStart w:id="4" w:name="_7yvifmogegot" w:colFirst="0" w:colLast="0"/>
      <w:bookmarkEnd w:id="4"/>
      <w:r>
        <w:lastRenderedPageBreak/>
        <w:t>Section I: ITB Overview</w:t>
      </w:r>
    </w:p>
    <w:p w:rsidR="007C598C" w:rsidRDefault="006276F8">
      <w:pPr>
        <w:pStyle w:val="Heading2"/>
        <w:pBdr>
          <w:top w:val="nil"/>
          <w:left w:val="nil"/>
          <w:bottom w:val="nil"/>
          <w:right w:val="nil"/>
          <w:between w:val="nil"/>
        </w:pBdr>
      </w:pPr>
      <w:bookmarkStart w:id="5" w:name="_tqak8otngfdv" w:colFirst="0" w:colLast="0"/>
      <w:bookmarkEnd w:id="5"/>
      <w:r>
        <w:t>A. ITB Details</w:t>
      </w:r>
    </w:p>
    <w:p w:rsidR="007C598C" w:rsidRDefault="006276F8">
      <w:pPr>
        <w:pBdr>
          <w:top w:val="nil"/>
          <w:left w:val="nil"/>
          <w:bottom w:val="nil"/>
          <w:right w:val="nil"/>
          <w:between w:val="nil"/>
        </w:pBdr>
      </w:pPr>
      <w:r>
        <w:t xml:space="preserve">The Organization for Educational Technology and Curriculum (OETC), with its principal place of business at 471 High Street SE, Suite 10, Salem, Oregon 97301, on behalf of its public member K-20 institutions, is seeking bids for </w:t>
      </w:r>
      <w:r w:rsidR="009C670C">
        <w:t>Multi-Factor Authentication Solutions</w:t>
      </w:r>
      <w:r>
        <w:t xml:space="preserve"> for a price agreement and fulfillment services.</w:t>
      </w:r>
    </w:p>
    <w:p w:rsidR="00374A59" w:rsidRDefault="00374A59">
      <w:pPr>
        <w:pBdr>
          <w:top w:val="nil"/>
          <w:left w:val="nil"/>
          <w:bottom w:val="nil"/>
          <w:right w:val="nil"/>
          <w:between w:val="nil"/>
        </w:pBdr>
      </w:pPr>
    </w:p>
    <w:tbl>
      <w:tblPr>
        <w:tblStyle w:val="a"/>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9C670C">
            <w:pPr>
              <w:pBdr>
                <w:top w:val="nil"/>
                <w:left w:val="nil"/>
                <w:bottom w:val="nil"/>
                <w:right w:val="nil"/>
                <w:between w:val="nil"/>
              </w:pBdr>
              <w:spacing w:after="0"/>
              <w:ind w:left="120"/>
            </w:pPr>
            <w:r>
              <w:t>OETC-19I-MFA</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9C670C">
            <w:pPr>
              <w:pBdr>
                <w:top w:val="nil"/>
                <w:left w:val="nil"/>
                <w:bottom w:val="nil"/>
                <w:right w:val="nil"/>
                <w:between w:val="nil"/>
              </w:pBdr>
              <w:spacing w:after="0"/>
              <w:ind w:left="120"/>
            </w:pPr>
            <w:r>
              <w:t>Multi-Factor Authentication Solutions</w:t>
            </w:r>
            <w:r w:rsidR="001903BA">
              <w:t xml:space="preserve"> </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Zach Jensen</w:t>
            </w:r>
            <w:r>
              <w:br/>
              <w:t>zjensen@oetc.org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374A59">
            <w:pPr>
              <w:pBdr>
                <w:top w:val="nil"/>
                <w:left w:val="nil"/>
                <w:bottom w:val="nil"/>
                <w:right w:val="nil"/>
                <w:between w:val="nil"/>
              </w:pBdr>
              <w:spacing w:after="0"/>
              <w:ind w:left="120"/>
              <w:rPr>
                <w:highlight w:val="white"/>
              </w:rPr>
            </w:pPr>
            <w:r w:rsidRPr="00374A59">
              <w:t>https://oetc.org/</w:t>
            </w:r>
            <w:r>
              <w:t>2019/03/MFA</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5%</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Three (3)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Up to three (3) additional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Freight on Board Destination (FOB)</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$500,000</w:t>
            </w:r>
          </w:p>
        </w:tc>
      </w:tr>
    </w:tbl>
    <w:p w:rsidR="007C598C" w:rsidRDefault="007C598C">
      <w:pPr>
        <w:pBdr>
          <w:top w:val="nil"/>
          <w:left w:val="nil"/>
          <w:bottom w:val="nil"/>
          <w:right w:val="nil"/>
          <w:between w:val="nil"/>
        </w:pBdr>
      </w:pPr>
    </w:p>
    <w:p w:rsidR="007C598C" w:rsidRDefault="007C598C">
      <w:pPr>
        <w:pStyle w:val="Heading2"/>
        <w:pBdr>
          <w:top w:val="nil"/>
          <w:left w:val="nil"/>
          <w:bottom w:val="nil"/>
          <w:right w:val="nil"/>
          <w:between w:val="nil"/>
        </w:pBdr>
      </w:pPr>
      <w:bookmarkStart w:id="6" w:name="_prydqxb4v9hp" w:colFirst="0" w:colLast="0"/>
      <w:bookmarkEnd w:id="6"/>
    </w:p>
    <w:p w:rsidR="007C598C" w:rsidRDefault="006276F8">
      <w:pPr>
        <w:pStyle w:val="Heading2"/>
        <w:pBdr>
          <w:top w:val="nil"/>
          <w:left w:val="nil"/>
          <w:bottom w:val="nil"/>
          <w:right w:val="nil"/>
          <w:between w:val="nil"/>
        </w:pBdr>
      </w:pPr>
      <w:bookmarkStart w:id="7" w:name="_x9dqnz7a25h9" w:colFirst="0" w:colLast="0"/>
      <w:bookmarkEnd w:id="7"/>
      <w:r>
        <w:br w:type="page"/>
      </w:r>
    </w:p>
    <w:p w:rsidR="007C598C" w:rsidRDefault="006276F8">
      <w:pPr>
        <w:pStyle w:val="Heading2"/>
        <w:pBdr>
          <w:top w:val="nil"/>
          <w:left w:val="nil"/>
          <w:bottom w:val="nil"/>
          <w:right w:val="nil"/>
          <w:between w:val="nil"/>
        </w:pBdr>
      </w:pPr>
      <w:bookmarkStart w:id="8" w:name="_ral9dwtdvqjs" w:colFirst="0" w:colLast="0"/>
      <w:bookmarkEnd w:id="8"/>
      <w:r>
        <w:lastRenderedPageBreak/>
        <w:t>B. ITB Schedule</w:t>
      </w:r>
    </w:p>
    <w:p w:rsidR="00272CA6" w:rsidRPr="00272CA6" w:rsidRDefault="00272CA6" w:rsidP="00272CA6"/>
    <w:tbl>
      <w:tblPr>
        <w:tblStyle w:val="a0"/>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7C598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March 18</w:t>
            </w:r>
            <w:r w:rsidR="006276F8">
              <w:t>, 201</w:t>
            </w:r>
            <w:r>
              <w:t>9</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Invitation to Bid is released</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April 1,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Questions Due</w:t>
            </w:r>
          </w:p>
          <w:p w:rsidR="007C598C" w:rsidRDefault="006276F8">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April 5,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Posted Answers</w:t>
            </w:r>
          </w:p>
          <w:p w:rsidR="007C598C" w:rsidRDefault="006276F8">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April 18,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Closing</w:t>
            </w:r>
          </w:p>
          <w:p w:rsidR="007C598C" w:rsidRDefault="006276F8">
            <w:pPr>
              <w:pBdr>
                <w:top w:val="nil"/>
                <w:left w:val="nil"/>
                <w:bottom w:val="nil"/>
                <w:right w:val="nil"/>
                <w:between w:val="nil"/>
              </w:pBdr>
              <w:spacing w:after="0"/>
              <w:ind w:left="100"/>
              <w:rPr>
                <w:i/>
              </w:rPr>
            </w:pPr>
            <w:r>
              <w:rPr>
                <w:i/>
              </w:rPr>
              <w:t xml:space="preserve">All </w:t>
            </w:r>
            <w:r w:rsidR="00D80723">
              <w:rPr>
                <w:i/>
              </w:rPr>
              <w:t>sealed bids are due to OETC by 5</w:t>
            </w:r>
            <w:r>
              <w:rPr>
                <w:i/>
              </w:rPr>
              <w:t>:00 p.m. on this date to qualify for evaluation</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April 22</w:t>
            </w:r>
            <w:r w:rsidR="006276F8">
              <w:t>, 201</w:t>
            </w:r>
            <w:r>
              <w:t>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Intent to Award</w:t>
            </w:r>
          </w:p>
          <w:p w:rsidR="007C598C" w:rsidRDefault="006276F8">
            <w:pPr>
              <w:pBdr>
                <w:top w:val="nil"/>
                <w:left w:val="nil"/>
                <w:bottom w:val="nil"/>
                <w:right w:val="nil"/>
                <w:between w:val="nil"/>
              </w:pBdr>
              <w:spacing w:after="0"/>
              <w:ind w:left="100"/>
              <w:rPr>
                <w:i/>
              </w:rPr>
            </w:pPr>
            <w:r>
              <w:rPr>
                <w:i/>
              </w:rPr>
              <w:t>OETC will post its intent to award at the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985830">
            <w:pPr>
              <w:pBdr>
                <w:top w:val="nil"/>
                <w:left w:val="nil"/>
                <w:bottom w:val="nil"/>
                <w:right w:val="nil"/>
                <w:between w:val="nil"/>
              </w:pBdr>
              <w:spacing w:after="0"/>
              <w:ind w:left="100"/>
            </w:pPr>
            <w:r>
              <w:t xml:space="preserve">April 22 – April </w:t>
            </w:r>
            <w:r w:rsidR="00B92FA2">
              <w:t>29</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Protest Period</w:t>
            </w:r>
          </w:p>
          <w:p w:rsidR="007C598C" w:rsidRDefault="006276F8">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B92FA2">
            <w:pPr>
              <w:pBdr>
                <w:top w:val="nil"/>
                <w:left w:val="nil"/>
                <w:bottom w:val="nil"/>
                <w:right w:val="nil"/>
                <w:between w:val="nil"/>
              </w:pBdr>
              <w:spacing w:after="0"/>
              <w:ind w:left="100"/>
            </w:pPr>
            <w:r>
              <w:t>April 30,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Notification of Award</w:t>
            </w:r>
          </w:p>
          <w:p w:rsidR="007C598C" w:rsidRDefault="006276F8">
            <w:pPr>
              <w:pBdr>
                <w:top w:val="nil"/>
                <w:left w:val="nil"/>
                <w:bottom w:val="nil"/>
                <w:right w:val="nil"/>
                <w:between w:val="nil"/>
              </w:pBdr>
              <w:spacing w:after="0"/>
              <w:ind w:left="100"/>
              <w:rPr>
                <w:i/>
              </w:rPr>
            </w:pPr>
            <w:r>
              <w:rPr>
                <w:i/>
              </w:rPr>
              <w:t>All Bidders will be notified of the status of their bid.</w:t>
            </w:r>
          </w:p>
        </w:tc>
      </w:tr>
    </w:tbl>
    <w:p w:rsidR="007C598C" w:rsidRDefault="007C598C">
      <w:pPr>
        <w:pStyle w:val="Heading2"/>
        <w:pBdr>
          <w:top w:val="nil"/>
          <w:left w:val="nil"/>
          <w:bottom w:val="nil"/>
          <w:right w:val="nil"/>
          <w:between w:val="nil"/>
        </w:pBdr>
      </w:pPr>
      <w:bookmarkStart w:id="9" w:name="_78cq45e0v93e" w:colFirst="0" w:colLast="0"/>
      <w:bookmarkEnd w:id="9"/>
    </w:p>
    <w:p w:rsidR="007C598C" w:rsidRDefault="006276F8">
      <w:pPr>
        <w:pStyle w:val="Heading2"/>
        <w:pBdr>
          <w:top w:val="nil"/>
          <w:left w:val="nil"/>
          <w:bottom w:val="nil"/>
          <w:right w:val="nil"/>
          <w:between w:val="nil"/>
        </w:pBdr>
      </w:pPr>
      <w:bookmarkStart w:id="10" w:name="_3dyuct4zy5sn" w:colFirst="0" w:colLast="0"/>
      <w:bookmarkEnd w:id="10"/>
      <w:r>
        <w:t>C. Objectives</w:t>
      </w:r>
    </w:p>
    <w:p w:rsidR="007C598C" w:rsidRDefault="006276F8">
      <w:pPr>
        <w:numPr>
          <w:ilvl w:val="0"/>
          <w:numId w:val="25"/>
        </w:numPr>
        <w:pBdr>
          <w:top w:val="nil"/>
          <w:left w:val="nil"/>
          <w:bottom w:val="nil"/>
          <w:right w:val="nil"/>
          <w:between w:val="nil"/>
        </w:pBdr>
      </w:pPr>
      <w:r>
        <w:t xml:space="preserve">To establish volume Master Price Agreement(s) with Contractor(s) who are able to provide </w:t>
      </w:r>
      <w:r w:rsidR="009C670C">
        <w:t>Multi-Factor Authentication Solutions</w:t>
      </w:r>
      <w:r>
        <w:t xml:space="preserve"> so OETC Members may efficiently order services appropriate for their individual needs. </w:t>
      </w:r>
    </w:p>
    <w:p w:rsidR="007C598C" w:rsidRDefault="006276F8">
      <w:pPr>
        <w:numPr>
          <w:ilvl w:val="0"/>
          <w:numId w:val="25"/>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7C598C" w:rsidRDefault="006276F8">
      <w:pPr>
        <w:numPr>
          <w:ilvl w:val="0"/>
          <w:numId w:val="25"/>
        </w:numPr>
        <w:pBdr>
          <w:top w:val="nil"/>
          <w:left w:val="nil"/>
          <w:bottom w:val="nil"/>
          <w:right w:val="nil"/>
          <w:between w:val="nil"/>
        </w:pBdr>
        <w:contextualSpacing/>
      </w:pPr>
      <w:r>
        <w:t>To simplify the procurement process for each of OETC’s members by providing a</w:t>
      </w:r>
      <w:r w:rsidR="006C21F5">
        <w:t xml:space="preserve">ccess to Contractor(s) </w:t>
      </w:r>
      <w:r>
        <w:t xml:space="preserve">who have been awarded contracts through a competitive sealed bidding </w:t>
      </w:r>
      <w:r>
        <w:lastRenderedPageBreak/>
        <w:t xml:space="preserve">process. As a result of this approach, OETC’s membership will be able to make informed decisions about how to invest in </w:t>
      </w:r>
      <w:r w:rsidR="009C670C">
        <w:t>Multi-Factor Authentication Solutions</w:t>
      </w:r>
      <w:r>
        <w:t>.</w:t>
      </w:r>
    </w:p>
    <w:p w:rsidR="00C01DF2" w:rsidRDefault="00C01DF2">
      <w:pPr>
        <w:pBdr>
          <w:top w:val="nil"/>
          <w:left w:val="nil"/>
          <w:bottom w:val="nil"/>
          <w:right w:val="nil"/>
          <w:between w:val="nil"/>
        </w:pBdr>
      </w:pPr>
    </w:p>
    <w:p w:rsidR="007C598C" w:rsidRPr="00F002D1" w:rsidRDefault="006276F8" w:rsidP="00F002D1">
      <w:pPr>
        <w:pBdr>
          <w:top w:val="nil"/>
          <w:left w:val="nil"/>
          <w:bottom w:val="nil"/>
          <w:right w:val="nil"/>
          <w:between w:val="nil"/>
        </w:pBdr>
        <w:jc w:val="center"/>
        <w:rPr>
          <w:b/>
          <w:sz w:val="20"/>
          <w:szCs w:val="20"/>
          <w:u w:val="single"/>
        </w:rPr>
      </w:pPr>
      <w:r w:rsidRPr="00F002D1">
        <w:rPr>
          <w:b/>
          <w:sz w:val="20"/>
          <w:szCs w:val="20"/>
          <w:u w:val="single"/>
        </w:rPr>
        <w:t>All OETC Members may use the resulting Contract. This ITB may result in multiple awards.</w:t>
      </w:r>
    </w:p>
    <w:p w:rsidR="00F002D1" w:rsidRDefault="00F002D1">
      <w:pPr>
        <w:rPr>
          <w:b/>
        </w:rPr>
      </w:pPr>
    </w:p>
    <w:p w:rsidR="007C598C" w:rsidRDefault="00F002D1">
      <w:pPr>
        <w:rPr>
          <w:b/>
        </w:rPr>
      </w:pPr>
      <w:r>
        <w:rPr>
          <w:b/>
        </w:rPr>
        <w:t>General Requirements</w:t>
      </w:r>
    </w:p>
    <w:p w:rsidR="00F002D1" w:rsidRDefault="006276F8">
      <w:r>
        <w:t>Based on feedback from the educators</w:t>
      </w:r>
      <w:r w:rsidR="00F002D1">
        <w:t xml:space="preserve"> and administrators</w:t>
      </w:r>
      <w:r>
        <w:t xml:space="preserve"> represented by </w:t>
      </w:r>
      <w:r w:rsidR="00F002D1">
        <w:t>OETC’s</w:t>
      </w:r>
      <w:r>
        <w:t xml:space="preserve"> 1,135 members, OETC is seeking bids from manufacturers and resellers who can offer competitive pricing on </w:t>
      </w:r>
      <w:r w:rsidR="009C670C">
        <w:t>Multi-Factor Authentication Solutions</w:t>
      </w:r>
      <w:r>
        <w:t xml:space="preserve">. </w:t>
      </w:r>
    </w:p>
    <w:p w:rsidR="007C598C" w:rsidRDefault="006276F8">
      <w:r>
        <w:t>Only responsive bids submitted by responsible bidders and those deemed as having the Best Value in accordance with the evaluation criteria set forth in this ITB will be awarded contracts.</w:t>
      </w:r>
      <w:r w:rsidR="00F002D1">
        <w:t xml:space="preserve"> This Invitation to Bid may result in multiple awards.</w:t>
      </w:r>
    </w:p>
    <w:p w:rsidR="00F002D1" w:rsidRDefault="00F002D1">
      <w:r>
        <w:t>If services called for by this Invitation to Bid have been identified by a brand name, such identification is intended to be descriptive but not restrictive, and is to indicate the quality and characteristics of products that will be satisfactory.</w:t>
      </w:r>
    </w:p>
    <w:p w:rsidR="006C21F5" w:rsidRDefault="00B95763">
      <w:pPr>
        <w:rPr>
          <w:b/>
        </w:rPr>
      </w:pPr>
      <w:r>
        <w:rPr>
          <w:b/>
        </w:rPr>
        <w:t>General</w:t>
      </w:r>
      <w:r w:rsidR="006C21F5">
        <w:rPr>
          <w:b/>
        </w:rPr>
        <w:t xml:space="preserve"> Requirements for </w:t>
      </w:r>
      <w:r w:rsidR="00F12875">
        <w:rPr>
          <w:b/>
        </w:rPr>
        <w:t xml:space="preserve">Multi-Factor Authentication </w:t>
      </w:r>
      <w:r w:rsidR="006C21F5">
        <w:rPr>
          <w:b/>
        </w:rPr>
        <w:t>Solutions</w:t>
      </w:r>
    </w:p>
    <w:p w:rsidR="006C21F5" w:rsidRDefault="00B95763" w:rsidP="00B95763">
      <w:pPr>
        <w:pStyle w:val="ListParagraph"/>
        <w:numPr>
          <w:ilvl w:val="0"/>
          <w:numId w:val="44"/>
        </w:numPr>
      </w:pPr>
      <w:r>
        <w:t>The solution should be built on “API first” meaning IAM services can be consumed via APIs in a self-service manner through vendors and custom API development. The MFA solution should also provide agents, proxies, and plug-ins for important enterprise use cases that support easy integration and rapid deployment.</w:t>
      </w:r>
    </w:p>
    <w:p w:rsidR="00B95763" w:rsidRDefault="00B95763" w:rsidP="00B95763">
      <w:pPr>
        <w:pStyle w:val="ListParagraph"/>
      </w:pPr>
    </w:p>
    <w:p w:rsidR="00B95763" w:rsidRDefault="00B95763" w:rsidP="00B95763">
      <w:pPr>
        <w:pStyle w:val="ListParagraph"/>
        <w:numPr>
          <w:ilvl w:val="0"/>
          <w:numId w:val="44"/>
        </w:numPr>
      </w:pPr>
      <w:r w:rsidRPr="00B95763">
        <w:t>The solution must be able to be integrated with Identity as a Service (</w:t>
      </w:r>
      <w:proofErr w:type="spellStart"/>
      <w:r w:rsidRPr="00B95763">
        <w:t>IDaaS</w:t>
      </w:r>
      <w:proofErr w:type="spellEnd"/>
      <w:r w:rsidRPr="00B95763">
        <w:t>)</w:t>
      </w:r>
      <w:r>
        <w:t>.</w:t>
      </w:r>
    </w:p>
    <w:p w:rsidR="00B95763" w:rsidRDefault="00B95763" w:rsidP="00B95763">
      <w:pPr>
        <w:pStyle w:val="ListParagraph"/>
      </w:pPr>
    </w:p>
    <w:p w:rsidR="00B95763" w:rsidRDefault="00B95763" w:rsidP="00B95763">
      <w:pPr>
        <w:pStyle w:val="ListParagraph"/>
        <w:numPr>
          <w:ilvl w:val="0"/>
          <w:numId w:val="44"/>
        </w:numPr>
      </w:pPr>
      <w:r>
        <w:t>The MFA solution must augment the traditional authentication with risk-based analytics and adaptive authentication techniques.</w:t>
      </w:r>
    </w:p>
    <w:p w:rsidR="00B95763" w:rsidRDefault="00B95763" w:rsidP="00B95763">
      <w:pPr>
        <w:pStyle w:val="ListParagraph"/>
      </w:pPr>
    </w:p>
    <w:p w:rsidR="00B95763" w:rsidRDefault="00B95763" w:rsidP="00B95763">
      <w:pPr>
        <w:pStyle w:val="ListParagraph"/>
        <w:numPr>
          <w:ilvl w:val="0"/>
          <w:numId w:val="44"/>
        </w:numPr>
      </w:pPr>
      <w:r>
        <w:t>Access to on-premises web applications. This requirement includes applications that do not support single sign-on (SSO) and, therefore, cannot rely on trusted identity providers to enforce MFA.</w:t>
      </w:r>
    </w:p>
    <w:p w:rsidR="00B95763" w:rsidRDefault="00B95763" w:rsidP="00B95763">
      <w:pPr>
        <w:pStyle w:val="ListParagraph"/>
      </w:pPr>
    </w:p>
    <w:p w:rsidR="00B95763" w:rsidRDefault="00B95763" w:rsidP="00B95763">
      <w:pPr>
        <w:pStyle w:val="ListParagraph"/>
        <w:numPr>
          <w:ilvl w:val="0"/>
          <w:numId w:val="44"/>
        </w:numPr>
      </w:pPr>
      <w:r>
        <w:t>Identity Federation and web SSO. This requirement covers both on-premises and cloud-based applications that either natively support SSO or can be integrated with SSO-capable access management solutions.</w:t>
      </w:r>
    </w:p>
    <w:p w:rsidR="00B95763" w:rsidRDefault="00B95763" w:rsidP="00B95763">
      <w:pPr>
        <w:pStyle w:val="ListParagraph"/>
      </w:pPr>
    </w:p>
    <w:p w:rsidR="00B95763" w:rsidRDefault="00B95763" w:rsidP="00B95763">
      <w:pPr>
        <w:pStyle w:val="ListParagraph"/>
        <w:numPr>
          <w:ilvl w:val="0"/>
          <w:numId w:val="44"/>
        </w:numPr>
      </w:pPr>
      <w:r>
        <w:t>User and Entity Behavior Analytics (UEBA) must be embedded. The solution must be able to continuously evaluate contextual data to dynamically asses trust and risk and, when necessary, prompt adaptive responses to elevate trust or mitigate risk.</w:t>
      </w:r>
    </w:p>
    <w:p w:rsidR="00B95763" w:rsidRDefault="00B95763" w:rsidP="00B95763">
      <w:pPr>
        <w:pStyle w:val="ListParagraph"/>
      </w:pPr>
    </w:p>
    <w:p w:rsidR="00B95763" w:rsidRDefault="00B95763" w:rsidP="00B95763">
      <w:pPr>
        <w:pStyle w:val="ListParagraph"/>
        <w:numPr>
          <w:ilvl w:val="0"/>
          <w:numId w:val="44"/>
        </w:numPr>
      </w:pPr>
      <w:r>
        <w:t xml:space="preserve">The solution must have capability to integrate with </w:t>
      </w:r>
      <w:proofErr w:type="spellStart"/>
      <w:r>
        <w:t>IDaaS</w:t>
      </w:r>
      <w:proofErr w:type="spellEnd"/>
      <w:r>
        <w:t xml:space="preserve"> with few or no modifications.</w:t>
      </w:r>
    </w:p>
    <w:p w:rsidR="0060518D" w:rsidRDefault="0060518D" w:rsidP="0060518D">
      <w:pPr>
        <w:pStyle w:val="ListParagraph"/>
      </w:pPr>
    </w:p>
    <w:p w:rsidR="0060518D" w:rsidRPr="006C21F5" w:rsidRDefault="0060518D" w:rsidP="00B95763">
      <w:pPr>
        <w:pStyle w:val="ListParagraph"/>
        <w:ind w:left="1440"/>
      </w:pPr>
    </w:p>
    <w:p w:rsidR="007C598C" w:rsidRDefault="006276F8">
      <w:pPr>
        <w:pStyle w:val="Heading2"/>
        <w:pBdr>
          <w:top w:val="nil"/>
          <w:left w:val="nil"/>
          <w:bottom w:val="nil"/>
          <w:right w:val="nil"/>
          <w:between w:val="nil"/>
        </w:pBdr>
      </w:pPr>
      <w:bookmarkStart w:id="11" w:name="_4gq2p4i0r0qg" w:colFirst="0" w:colLast="0"/>
      <w:bookmarkEnd w:id="11"/>
      <w:r>
        <w:t>D.  About OETC</w:t>
      </w:r>
    </w:p>
    <w:p w:rsidR="007C598C" w:rsidRDefault="006276F8">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Default="006276F8">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Default="006276F8">
      <w:pPr>
        <w:pStyle w:val="Heading2"/>
        <w:pBdr>
          <w:top w:val="nil"/>
          <w:left w:val="nil"/>
          <w:bottom w:val="nil"/>
          <w:right w:val="nil"/>
          <w:between w:val="nil"/>
        </w:pBdr>
      </w:pPr>
      <w:bookmarkStart w:id="12" w:name="_vkd1qqi714fp" w:colFirst="0" w:colLast="0"/>
      <w:bookmarkEnd w:id="12"/>
      <w:r>
        <w:t>E. Participating Members</w:t>
      </w:r>
    </w:p>
    <w:p w:rsidR="007C598C" w:rsidRDefault="006276F8">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8">
        <w:r>
          <w:rPr>
            <w:color w:val="1155CC"/>
            <w:u w:val="single"/>
          </w:rPr>
          <w:t>store.oetc.org/membership</w:t>
        </w:r>
      </w:hyperlink>
      <w:r>
        <w:t>.</w:t>
      </w:r>
    </w:p>
    <w:p w:rsidR="00374A59" w:rsidRPr="00374A59" w:rsidRDefault="00374A59" w:rsidP="00374A59">
      <w:bookmarkStart w:id="13" w:name="_1xq3cx215uas" w:colFirst="0" w:colLast="0"/>
      <w:bookmarkEnd w:id="13"/>
    </w:p>
    <w:p w:rsidR="00374A59" w:rsidRPr="00374A59" w:rsidRDefault="00374A59" w:rsidP="00374A59"/>
    <w:p w:rsidR="00EF58DF" w:rsidRPr="00EF58DF" w:rsidRDefault="00EF58DF" w:rsidP="00EF58DF"/>
    <w:p w:rsidR="00EF58DF" w:rsidRDefault="00EF58DF">
      <w:pPr>
        <w:pStyle w:val="Heading1"/>
        <w:pBdr>
          <w:top w:val="nil"/>
          <w:left w:val="nil"/>
          <w:bottom w:val="nil"/>
          <w:right w:val="nil"/>
          <w:between w:val="nil"/>
        </w:pBdr>
      </w:pPr>
    </w:p>
    <w:p w:rsidR="007C598C" w:rsidRDefault="006276F8">
      <w:pPr>
        <w:pStyle w:val="Heading1"/>
        <w:pBdr>
          <w:top w:val="nil"/>
          <w:left w:val="nil"/>
          <w:bottom w:val="nil"/>
          <w:right w:val="nil"/>
          <w:between w:val="nil"/>
        </w:pBdr>
      </w:pPr>
      <w:r>
        <w:t>Section II: Instruction to Bidders</w:t>
      </w:r>
    </w:p>
    <w:p w:rsidR="00751CDC" w:rsidRPr="00054373" w:rsidRDefault="00751CDC" w:rsidP="00751CDC">
      <w:pPr>
        <w:pBdr>
          <w:top w:val="nil"/>
          <w:left w:val="nil"/>
          <w:bottom w:val="nil"/>
          <w:right w:val="nil"/>
          <w:between w:val="nil"/>
        </w:pBdr>
        <w:rPr>
          <w:i/>
        </w:rPr>
      </w:pPr>
      <w:r w:rsidRPr="00054373">
        <w:rPr>
          <w:i/>
        </w:rPr>
        <w:t xml:space="preserve">Failure to submit bids in accordance with the provisions of this ITB shall be grounds to declare the bids as non-responsive and the bid will receive no further evaluation or consideration. </w:t>
      </w:r>
    </w:p>
    <w:p w:rsidR="00751CDC" w:rsidRDefault="00751CDC" w:rsidP="00751CDC">
      <w:pPr>
        <w:pBdr>
          <w:top w:val="nil"/>
          <w:left w:val="nil"/>
          <w:bottom w:val="nil"/>
          <w:right w:val="nil"/>
          <w:between w:val="nil"/>
        </w:pBdr>
      </w:pPr>
      <w:r>
        <w:rPr>
          <w:b/>
        </w:rPr>
        <w:t>Bidders Must:</w:t>
      </w:r>
    </w:p>
    <w:p w:rsidR="0019222E" w:rsidRDefault="0019222E" w:rsidP="00405D10">
      <w:pPr>
        <w:pStyle w:val="ListParagraph"/>
        <w:numPr>
          <w:ilvl w:val="0"/>
          <w:numId w:val="38"/>
        </w:numPr>
        <w:pBdr>
          <w:top w:val="nil"/>
          <w:left w:val="nil"/>
          <w:bottom w:val="nil"/>
          <w:right w:val="nil"/>
          <w:between w:val="nil"/>
        </w:pBdr>
      </w:pPr>
      <w:r>
        <w:t>Be a representative of a company whose core competency is providing Multi-Factor Authentication solutions.</w:t>
      </w:r>
    </w:p>
    <w:p w:rsidR="0019222E" w:rsidRDefault="0019222E" w:rsidP="0019222E">
      <w:pPr>
        <w:pStyle w:val="ListParagraph"/>
        <w:pBdr>
          <w:top w:val="nil"/>
          <w:left w:val="nil"/>
          <w:bottom w:val="nil"/>
          <w:right w:val="nil"/>
          <w:between w:val="nil"/>
        </w:pBdr>
        <w:ind w:left="360"/>
      </w:pPr>
    </w:p>
    <w:p w:rsidR="004C543D" w:rsidRDefault="006276F8" w:rsidP="00405D10">
      <w:pPr>
        <w:pStyle w:val="ListParagraph"/>
        <w:numPr>
          <w:ilvl w:val="0"/>
          <w:numId w:val="38"/>
        </w:numPr>
        <w:pBdr>
          <w:top w:val="nil"/>
          <w:left w:val="nil"/>
          <w:bottom w:val="nil"/>
          <w:right w:val="nil"/>
          <w:between w:val="nil"/>
        </w:pBdr>
      </w:pPr>
      <w:r>
        <w:t>Submit a completed bid.</w:t>
      </w:r>
    </w:p>
    <w:p w:rsidR="00405D10" w:rsidRDefault="00405D10" w:rsidP="00405D10">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t>Provide OETC with all required or requested documents and literature.</w:t>
      </w:r>
    </w:p>
    <w:p w:rsidR="00405D10" w:rsidRDefault="00405D10" w:rsidP="00405D10">
      <w:pPr>
        <w:pStyle w:val="ListParagraph"/>
      </w:pPr>
    </w:p>
    <w:p w:rsidR="00405D10" w:rsidRDefault="006276F8" w:rsidP="00405D10">
      <w:pPr>
        <w:pStyle w:val="ListParagraph"/>
        <w:numPr>
          <w:ilvl w:val="0"/>
          <w:numId w:val="38"/>
        </w:numPr>
        <w:pBdr>
          <w:top w:val="nil"/>
          <w:left w:val="nil"/>
          <w:bottom w:val="nil"/>
          <w:right w:val="nil"/>
          <w:between w:val="nil"/>
        </w:pBdr>
      </w:pPr>
      <w:r>
        <w:t>Provide any corrections or erasures to their bid that deviate from the original terms and conditions presented in this ITB by utilizing Exhibit 1</w:t>
      </w:r>
      <w:r w:rsidR="00E836E7">
        <w:t>,</w:t>
      </w:r>
      <w:r>
        <w:t xml:space="preserve"> Form D.</w:t>
      </w:r>
    </w:p>
    <w:p w:rsidR="00405D10" w:rsidRDefault="00405D10" w:rsidP="00405D10">
      <w:pPr>
        <w:pStyle w:val="ListParagraph"/>
      </w:pPr>
    </w:p>
    <w:p w:rsidR="004C543D" w:rsidRDefault="006276F8" w:rsidP="00405D10">
      <w:pPr>
        <w:pStyle w:val="ListParagraph"/>
        <w:numPr>
          <w:ilvl w:val="0"/>
          <w:numId w:val="38"/>
        </w:numPr>
        <w:pBdr>
          <w:top w:val="nil"/>
          <w:left w:val="nil"/>
          <w:bottom w:val="nil"/>
          <w:right w:val="nil"/>
          <w:between w:val="nil"/>
        </w:pBdr>
      </w:pPr>
      <w:r w:rsidRPr="00405D10">
        <w:rPr>
          <w:b/>
        </w:rPr>
        <w:lastRenderedPageBreak/>
        <w:t>Utilize Electronic Submission.</w:t>
      </w:r>
      <w:r>
        <w:t xml:space="preserve"> OETC requires Bidders to submit their responses in electronic format. The response must arrive in a sealed package that must contain a USB Flash Drive (hereinafter: “media”).</w:t>
      </w:r>
    </w:p>
    <w:p w:rsidR="00405D10" w:rsidRDefault="00405D10" w:rsidP="00405D10">
      <w:pPr>
        <w:pStyle w:val="ListParagraph"/>
      </w:pPr>
    </w:p>
    <w:p w:rsidR="00054373" w:rsidRDefault="006276F8" w:rsidP="00405D10">
      <w:pPr>
        <w:pStyle w:val="ListParagraph"/>
        <w:numPr>
          <w:ilvl w:val="0"/>
          <w:numId w:val="38"/>
        </w:numPr>
        <w:pBdr>
          <w:top w:val="nil"/>
          <w:left w:val="nil"/>
          <w:bottom w:val="nil"/>
          <w:right w:val="nil"/>
          <w:between w:val="nil"/>
        </w:pBdr>
      </w:pPr>
      <w:r>
        <w:t>Submit the ITB in a single PDF with the following completed and/or signed documents included at the end.</w:t>
      </w:r>
    </w:p>
    <w:p w:rsidR="00405D10" w:rsidRDefault="00405D10" w:rsidP="00405D10">
      <w:pPr>
        <w:pStyle w:val="ListParagraph"/>
      </w:pPr>
    </w:p>
    <w:p w:rsidR="00054373" w:rsidRDefault="004C543D" w:rsidP="00405D10">
      <w:pPr>
        <w:pStyle w:val="ListParagraph"/>
        <w:numPr>
          <w:ilvl w:val="0"/>
          <w:numId w:val="38"/>
        </w:numPr>
        <w:pBdr>
          <w:top w:val="nil"/>
          <w:left w:val="nil"/>
          <w:bottom w:val="nil"/>
          <w:right w:val="nil"/>
          <w:between w:val="nil"/>
        </w:pBdr>
      </w:pPr>
      <w:r w:rsidRPr="00405D10">
        <w:rPr>
          <w:b/>
        </w:rPr>
        <w:t xml:space="preserve">Sign </w:t>
      </w:r>
      <w:r w:rsidR="006276F8" w:rsidRPr="00405D10">
        <w:rPr>
          <w:b/>
        </w:rPr>
        <w:t xml:space="preserve">Section VII: </w:t>
      </w:r>
      <w:r w:rsidR="006276F8">
        <w:t>Bid Signature Page</w:t>
      </w:r>
    </w:p>
    <w:p w:rsidR="00405D10" w:rsidRPr="00405D10" w:rsidRDefault="00405D10" w:rsidP="00405D10">
      <w:pPr>
        <w:pStyle w:val="ListParagraph"/>
        <w:pBdr>
          <w:top w:val="nil"/>
          <w:left w:val="nil"/>
          <w:bottom w:val="nil"/>
          <w:right w:val="nil"/>
          <w:between w:val="nil"/>
        </w:pBdr>
        <w:ind w:left="360"/>
      </w:pPr>
    </w:p>
    <w:p w:rsidR="00972A91" w:rsidRDefault="004C543D" w:rsidP="00972A91">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Attachment A:</w:t>
      </w:r>
      <w:r w:rsidR="006276F8">
        <w:t xml:space="preserve"> </w:t>
      </w:r>
      <w:r w:rsidR="00972A91">
        <w:t>Suspension and Debarment Certification - Required for OETC’s Members to utilize federal funds for purchases.</w:t>
      </w:r>
    </w:p>
    <w:p w:rsidR="00972A91" w:rsidRPr="00972A91" w:rsidRDefault="00972A91" w:rsidP="00972A91">
      <w:pPr>
        <w:pStyle w:val="ListParagraph"/>
        <w:pBdr>
          <w:top w:val="nil"/>
          <w:left w:val="nil"/>
          <w:bottom w:val="nil"/>
          <w:right w:val="nil"/>
          <w:between w:val="nil"/>
        </w:pBdr>
        <w:ind w:left="360"/>
      </w:pPr>
    </w:p>
    <w:p w:rsidR="00405D10" w:rsidRPr="00405D10" w:rsidRDefault="004C543D" w:rsidP="00405D10">
      <w:pPr>
        <w:pStyle w:val="ListParagraph"/>
        <w:numPr>
          <w:ilvl w:val="0"/>
          <w:numId w:val="38"/>
        </w:numPr>
        <w:pBdr>
          <w:top w:val="nil"/>
          <w:left w:val="nil"/>
          <w:bottom w:val="nil"/>
          <w:right w:val="nil"/>
          <w:between w:val="nil"/>
        </w:pBdr>
      </w:pPr>
      <w:r w:rsidRPr="00972A91">
        <w:rPr>
          <w:b/>
        </w:rPr>
        <w:t xml:space="preserve">Complete </w:t>
      </w:r>
      <w:r w:rsidR="00972A91">
        <w:rPr>
          <w:b/>
        </w:rPr>
        <w:t>Attachment B</w:t>
      </w:r>
      <w:r w:rsidR="006276F8" w:rsidRPr="00972A91">
        <w:rPr>
          <w:b/>
        </w:rPr>
        <w:t>:</w:t>
      </w:r>
      <w:r w:rsidR="006276F8">
        <w:t xml:space="preserve"> </w:t>
      </w:r>
      <w:r w:rsidR="00972A91">
        <w:t>Business Overview</w:t>
      </w:r>
    </w:p>
    <w:p w:rsidR="00851EC5" w:rsidRPr="00851EC5" w:rsidRDefault="00851EC5" w:rsidP="00851EC5">
      <w:pPr>
        <w:pStyle w:val="ListParagraph"/>
        <w:pBdr>
          <w:top w:val="nil"/>
          <w:left w:val="nil"/>
          <w:bottom w:val="nil"/>
          <w:right w:val="nil"/>
          <w:between w:val="nil"/>
        </w:pBdr>
        <w:ind w:left="360"/>
      </w:pPr>
    </w:p>
    <w:p w:rsidR="004C543D" w:rsidRDefault="004C543D" w:rsidP="00405D10">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Exhibit 1 – Bidder information, Requirements, and Pricing</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A</w:t>
      </w:r>
      <w:r w:rsidRPr="004C543D">
        <w:t xml:space="preserve"> </w:t>
      </w:r>
      <w:r>
        <w:t xml:space="preserve">- </w:t>
      </w:r>
      <w:r w:rsidR="007D0E3F">
        <w:t>Respondent</w:t>
      </w:r>
      <w:r>
        <w:t xml:space="preserve"> Information</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B</w:t>
      </w:r>
      <w:r w:rsidRPr="004C543D">
        <w:t xml:space="preserve"> </w:t>
      </w:r>
      <w:r>
        <w:t xml:space="preserve">- </w:t>
      </w:r>
      <w:r w:rsidR="007D0E3F">
        <w:t>Respondent</w:t>
      </w:r>
      <w:r w:rsidR="00E836E7">
        <w:t xml:space="preserve"> Contacts</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 xml:space="preserve">Form C </w:t>
      </w:r>
      <w:r>
        <w:t>- References. Respondents must submit five (5) examples of current OETC Members that have or are currently receiving the products and services being proposed by the Respondent.</w:t>
      </w:r>
    </w:p>
    <w:p w:rsidR="00851EC5" w:rsidRDefault="00851EC5" w:rsidP="00851EC5">
      <w:pPr>
        <w:pStyle w:val="ListParagraph"/>
        <w:pBdr>
          <w:top w:val="nil"/>
          <w:left w:val="nil"/>
          <w:bottom w:val="nil"/>
          <w:right w:val="nil"/>
          <w:between w:val="nil"/>
        </w:pBdr>
        <w:ind w:left="1440"/>
      </w:pPr>
    </w:p>
    <w:p w:rsidR="00D67C7A" w:rsidRDefault="00054373" w:rsidP="00D67C7A">
      <w:pPr>
        <w:pStyle w:val="ListParagraph"/>
        <w:numPr>
          <w:ilvl w:val="2"/>
          <w:numId w:val="38"/>
        </w:numPr>
        <w:pBdr>
          <w:top w:val="nil"/>
          <w:left w:val="nil"/>
          <w:bottom w:val="nil"/>
          <w:right w:val="nil"/>
          <w:between w:val="nil"/>
        </w:pBdr>
        <w:ind w:left="1440"/>
      </w:pPr>
      <w:r>
        <w:t>I</w:t>
      </w:r>
      <w:r w:rsidR="006276F8">
        <w:t>n the event Respondent does not have current OETC Members as a reference, Respondent must provide references from other accredited educational institutions or contracts where the Respondent has been awarded a statewide price agreement.</w:t>
      </w:r>
    </w:p>
    <w:p w:rsidR="00D67C7A" w:rsidRPr="00D67C7A" w:rsidRDefault="00D67C7A" w:rsidP="00D67C7A">
      <w:pPr>
        <w:pStyle w:val="ListParagraph"/>
        <w:pBdr>
          <w:top w:val="nil"/>
          <w:left w:val="nil"/>
          <w:bottom w:val="nil"/>
          <w:right w:val="nil"/>
          <w:between w:val="nil"/>
        </w:pBdr>
      </w:pPr>
    </w:p>
    <w:p w:rsidR="00054373" w:rsidRDefault="006276F8" w:rsidP="00D67C7A">
      <w:pPr>
        <w:pStyle w:val="ListParagraph"/>
        <w:numPr>
          <w:ilvl w:val="1"/>
          <w:numId w:val="38"/>
        </w:numPr>
        <w:pBdr>
          <w:top w:val="nil"/>
          <w:left w:val="nil"/>
          <w:bottom w:val="nil"/>
          <w:right w:val="nil"/>
          <w:between w:val="nil"/>
        </w:pBdr>
      </w:pPr>
      <w:r w:rsidRPr="00D67C7A">
        <w:rPr>
          <w:b/>
        </w:rPr>
        <w:t xml:space="preserve">Form D - </w:t>
      </w:r>
      <w:r w:rsidRPr="00054373">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7D0E3F" w:rsidRDefault="007D0E3F" w:rsidP="007D0E3F">
      <w:pPr>
        <w:pStyle w:val="ListParagraph"/>
        <w:pBdr>
          <w:top w:val="nil"/>
          <w:left w:val="nil"/>
          <w:bottom w:val="nil"/>
          <w:right w:val="nil"/>
          <w:between w:val="nil"/>
        </w:pBdr>
      </w:pPr>
    </w:p>
    <w:p w:rsidR="00972A91" w:rsidRDefault="007D0E3F" w:rsidP="00972A91">
      <w:pPr>
        <w:pStyle w:val="ListParagraph"/>
        <w:numPr>
          <w:ilvl w:val="1"/>
          <w:numId w:val="38"/>
        </w:numPr>
        <w:pBdr>
          <w:top w:val="nil"/>
          <w:left w:val="nil"/>
          <w:bottom w:val="nil"/>
          <w:right w:val="nil"/>
          <w:between w:val="nil"/>
        </w:pBdr>
      </w:pPr>
      <w:r>
        <w:rPr>
          <w:b/>
        </w:rPr>
        <w:t>Form E –</w:t>
      </w:r>
      <w:r>
        <w:t xml:space="preserve"> Fulfillment Agent</w:t>
      </w:r>
      <w:r w:rsidR="00E836E7">
        <w:t>.</w:t>
      </w:r>
      <w:r w:rsidRPr="007D0E3F">
        <w:t xml:space="preserve"> </w:t>
      </w:r>
      <w:r>
        <w:t>Respondent must identify to whom OETC orders will be sent.</w:t>
      </w:r>
    </w:p>
    <w:p w:rsidR="00972A91" w:rsidRDefault="00972A91" w:rsidP="00972A91">
      <w:pPr>
        <w:pStyle w:val="ListParagraph"/>
      </w:pPr>
    </w:p>
    <w:p w:rsidR="00972A91" w:rsidRDefault="007D0E3F" w:rsidP="00972A91">
      <w:pPr>
        <w:pStyle w:val="ListParagraph"/>
        <w:numPr>
          <w:ilvl w:val="2"/>
          <w:numId w:val="38"/>
        </w:numPr>
        <w:pBdr>
          <w:top w:val="nil"/>
          <w:left w:val="nil"/>
          <w:bottom w:val="nil"/>
          <w:right w:val="nil"/>
          <w:between w:val="nil"/>
        </w:pBdr>
      </w:pPr>
      <w:r>
        <w:t>If Respondent is a Manufacturer, respondent may designate itself or separate Fulfillment Agents (e.g. Resellers, Channel Partners, etc.) to fulfill the terms and agreement of this Contract.</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Final selection of designated Resellers will be made in consultation with OETC during contract negotiations.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Respondents who are Manufacturers and will take orders directly should complete </w:t>
      </w:r>
      <w:r w:rsidR="00972A91">
        <w:t>Form E</w:t>
      </w:r>
      <w:r>
        <w:t xml:space="preserve"> with their own information.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lastRenderedPageBreak/>
        <w:t xml:space="preserve">Manufacturers who will be naming Fulfillment Agents to take orders on their behalf should fill </w:t>
      </w:r>
      <w:r w:rsidR="00972A91">
        <w:t>Form E</w:t>
      </w:r>
      <w:r>
        <w:t xml:space="preserve"> out with the Channel Partner’s information. </w:t>
      </w:r>
      <w:r w:rsidR="00972A91">
        <w:t>Form E</w:t>
      </w:r>
      <w:r>
        <w:t xml:space="preserve"> may be duplicated to name as many Fulfillment Agents as necessary.</w:t>
      </w:r>
    </w:p>
    <w:p w:rsidR="00972A91" w:rsidRDefault="00972A91" w:rsidP="00972A91">
      <w:pPr>
        <w:pStyle w:val="ListParagraph"/>
        <w:pBdr>
          <w:top w:val="nil"/>
          <w:left w:val="nil"/>
          <w:bottom w:val="nil"/>
          <w:right w:val="nil"/>
          <w:between w:val="nil"/>
        </w:pBdr>
        <w:ind w:left="1080"/>
      </w:pPr>
    </w:p>
    <w:p w:rsidR="007D0E3F" w:rsidRDefault="007D0E3F" w:rsidP="00972A91">
      <w:pPr>
        <w:pStyle w:val="ListParagraph"/>
        <w:numPr>
          <w:ilvl w:val="2"/>
          <w:numId w:val="38"/>
        </w:numPr>
        <w:pBdr>
          <w:top w:val="nil"/>
          <w:left w:val="nil"/>
          <w:bottom w:val="nil"/>
          <w:right w:val="nil"/>
          <w:between w:val="nil"/>
        </w:pBdr>
      </w:pPr>
      <w:r>
        <w:t xml:space="preserve">If Respondent is a Reseller, Respondent will fill out </w:t>
      </w:r>
      <w:r w:rsidR="00972A91">
        <w:t>Form E</w:t>
      </w:r>
      <w:r>
        <w:t xml:space="preserve"> with their own information.</w:t>
      </w:r>
    </w:p>
    <w:p w:rsidR="004F5AA1" w:rsidRDefault="004F5AA1" w:rsidP="004F5AA1">
      <w:pPr>
        <w:pStyle w:val="ListParagraph"/>
      </w:pPr>
    </w:p>
    <w:p w:rsidR="004F5AA1" w:rsidRDefault="004F5AA1" w:rsidP="00972A91">
      <w:pPr>
        <w:pStyle w:val="ListParagraph"/>
        <w:numPr>
          <w:ilvl w:val="2"/>
          <w:numId w:val="38"/>
        </w:numPr>
        <w:pBdr>
          <w:top w:val="nil"/>
          <w:left w:val="nil"/>
          <w:bottom w:val="nil"/>
          <w:right w:val="nil"/>
          <w:between w:val="nil"/>
        </w:pBdr>
      </w:pPr>
      <w:r>
        <w:t>Respondent may duplicate Form E to include additional Fulfillment Agents.</w:t>
      </w:r>
    </w:p>
    <w:p w:rsidR="00405D10" w:rsidRPr="00405D10" w:rsidRDefault="00405D10" w:rsidP="00405D10">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t xml:space="preserve">Provide </w:t>
      </w:r>
      <w:r w:rsidR="006276F8" w:rsidRPr="00405D10">
        <w:rPr>
          <w:b/>
        </w:rPr>
        <w:t>% off of MSRP</w:t>
      </w:r>
      <w:r w:rsidR="00796E22">
        <w:t xml:space="preserve"> - </w:t>
      </w:r>
      <w:r w:rsidR="006276F8">
        <w:t xml:space="preserve">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Enter a manufacturer name in column A. Enter a % off of Education MSRP in column D. If the categories available from the dropdown in Column B do not accurately represent the product category for which Respondent intends to provide a percent off of MSRP, please select ‘Bidder’s Choice’ from the dropdown and describe the category in Column C.</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Bid must provide an Education MSRP price list so that specific pricing against % off of MSRP may be calculated for comparison purposes.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t>entered in columns D, E, and F.</w:t>
      </w:r>
    </w:p>
    <w:p w:rsidR="00851EC5" w:rsidRPr="00851EC5" w:rsidRDefault="00851EC5" w:rsidP="00851EC5">
      <w:pPr>
        <w:pStyle w:val="ListParagraph"/>
        <w:pBdr>
          <w:top w:val="nil"/>
          <w:left w:val="nil"/>
          <w:bottom w:val="nil"/>
          <w:right w:val="nil"/>
          <w:between w:val="nil"/>
        </w:pBdr>
        <w:ind w:left="360"/>
      </w:pPr>
    </w:p>
    <w:p w:rsidR="00D13664" w:rsidRDefault="00D67C7A" w:rsidP="00237A8E">
      <w:pPr>
        <w:pStyle w:val="ListParagraph"/>
        <w:numPr>
          <w:ilvl w:val="1"/>
          <w:numId w:val="38"/>
        </w:numPr>
        <w:pBdr>
          <w:top w:val="nil"/>
          <w:left w:val="nil"/>
          <w:bottom w:val="nil"/>
          <w:right w:val="nil"/>
          <w:between w:val="nil"/>
        </w:pBdr>
      </w:pPr>
      <w:r>
        <w:rPr>
          <w:b/>
        </w:rPr>
        <w:t xml:space="preserve">Provide </w:t>
      </w:r>
      <w:r w:rsidR="00796E22" w:rsidRPr="00851EC5">
        <w:rPr>
          <w:b/>
        </w:rPr>
        <w:t>Product Pricing</w:t>
      </w:r>
      <w:r w:rsidR="00796E22" w:rsidRPr="00054373">
        <w:t xml:space="preserve"> – </w:t>
      </w:r>
      <w:r w:rsidR="00D13664">
        <w:t>Respondent must submit clear and concise pricing documentation in Excel format. This is to ensure all bids can be scored using consistent formulas.</w:t>
      </w:r>
    </w:p>
    <w:p w:rsidR="00D13664" w:rsidRPr="00D13664" w:rsidRDefault="00D13664" w:rsidP="00D13664">
      <w:pPr>
        <w:pStyle w:val="ListParagraph"/>
        <w:pBdr>
          <w:top w:val="nil"/>
          <w:left w:val="nil"/>
          <w:bottom w:val="nil"/>
          <w:right w:val="nil"/>
          <w:between w:val="nil"/>
        </w:pBdr>
        <w:ind w:left="1080"/>
      </w:pPr>
    </w:p>
    <w:p w:rsidR="00237A8E" w:rsidRPr="00D13664" w:rsidRDefault="00D13664" w:rsidP="00D13664">
      <w:pPr>
        <w:pStyle w:val="ListParagraph"/>
        <w:numPr>
          <w:ilvl w:val="2"/>
          <w:numId w:val="38"/>
        </w:numPr>
        <w:pBdr>
          <w:top w:val="nil"/>
          <w:left w:val="nil"/>
          <w:bottom w:val="nil"/>
          <w:right w:val="nil"/>
          <w:between w:val="nil"/>
        </w:pBdr>
      </w:pPr>
      <w:r w:rsidRPr="00D13664">
        <w:t>Pricing</w:t>
      </w:r>
      <w:r>
        <w:t xml:space="preserve"> must include the current MSRP for any given product in addition to the cost OETC Members can expect to pay. This amount must </w:t>
      </w:r>
      <w:proofErr w:type="gramStart"/>
      <w:r>
        <w:t>take into account</w:t>
      </w:r>
      <w:proofErr w:type="gramEnd"/>
      <w:r>
        <w:t xml:space="preserve"> OETC’s five (5) percent administrative fee. The administrative fee supports OETC’s management of the contract for its entire duration as well as internal and external sales and marketing efforts. </w:t>
      </w:r>
    </w:p>
    <w:p w:rsidR="00E76281" w:rsidRPr="00E76281" w:rsidRDefault="00E76281" w:rsidP="00D13664">
      <w:pPr>
        <w:pStyle w:val="ListParagraph"/>
        <w:pBdr>
          <w:top w:val="nil"/>
          <w:left w:val="nil"/>
          <w:bottom w:val="nil"/>
          <w:right w:val="nil"/>
          <w:between w:val="nil"/>
        </w:pBdr>
      </w:pPr>
    </w:p>
    <w:p w:rsidR="00E76281" w:rsidRPr="00E76281" w:rsidRDefault="00E76281" w:rsidP="00E76281">
      <w:pPr>
        <w:pStyle w:val="ListParagraph"/>
        <w:pBdr>
          <w:top w:val="nil"/>
          <w:left w:val="nil"/>
          <w:bottom w:val="nil"/>
          <w:right w:val="nil"/>
          <w:between w:val="nil"/>
        </w:pBdr>
        <w:ind w:left="360"/>
      </w:pPr>
    </w:p>
    <w:p w:rsidR="00054373" w:rsidRDefault="00E76281" w:rsidP="00405D10">
      <w:pPr>
        <w:pStyle w:val="ListParagraph"/>
        <w:numPr>
          <w:ilvl w:val="0"/>
          <w:numId w:val="38"/>
        </w:numPr>
        <w:pBdr>
          <w:top w:val="nil"/>
          <w:left w:val="nil"/>
          <w:bottom w:val="nil"/>
          <w:right w:val="nil"/>
          <w:between w:val="nil"/>
        </w:pBdr>
      </w:pPr>
      <w:r>
        <w:rPr>
          <w:b/>
        </w:rPr>
        <w:t xml:space="preserve"> </w:t>
      </w:r>
      <w:r w:rsidR="006276F8" w:rsidRPr="00405D10">
        <w:rPr>
          <w:b/>
        </w:rPr>
        <w:t>Attach a Manufacturer Authorization.</w:t>
      </w:r>
      <w:r w:rsidR="006276F8">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851EC5" w:rsidRDefault="00851EC5" w:rsidP="00851EC5">
      <w:pPr>
        <w:pStyle w:val="ListParagraph"/>
        <w:pBdr>
          <w:top w:val="nil"/>
          <w:left w:val="nil"/>
          <w:bottom w:val="nil"/>
          <w:right w:val="nil"/>
          <w:between w:val="nil"/>
        </w:pBdr>
      </w:pPr>
    </w:p>
    <w:p w:rsidR="00054373" w:rsidRDefault="006276F8" w:rsidP="00405D10">
      <w:pPr>
        <w:pStyle w:val="ListParagraph"/>
        <w:numPr>
          <w:ilvl w:val="1"/>
          <w:numId w:val="38"/>
        </w:numPr>
        <w:pBdr>
          <w:top w:val="nil"/>
          <w:left w:val="nil"/>
          <w:bottom w:val="nil"/>
          <w:right w:val="nil"/>
          <w:between w:val="nil"/>
        </w:pBdr>
      </w:pPr>
      <w:r>
        <w:lastRenderedPageBreak/>
        <w:t xml:space="preserve">Please note: the letter must specify the territory for which the Respondent is authorized and specially reference the </w:t>
      </w:r>
      <w:r w:rsidR="009C670C">
        <w:t>OETC-19I-MFA</w:t>
      </w:r>
      <w:r>
        <w:t xml:space="preserve"> opportunity. This letter or file must be attached alongside the name(s) of the product line(s) contained in the response.</w:t>
      </w:r>
    </w:p>
    <w:p w:rsidR="00405D10" w:rsidRDefault="00405D10" w:rsidP="00405D10">
      <w:pPr>
        <w:pStyle w:val="ListParagraph"/>
        <w:pBdr>
          <w:top w:val="nil"/>
          <w:left w:val="nil"/>
          <w:bottom w:val="nil"/>
          <w:right w:val="nil"/>
          <w:between w:val="nil"/>
        </w:pBdr>
        <w:ind w:left="360"/>
      </w:pPr>
    </w:p>
    <w:p w:rsidR="007C598C" w:rsidRDefault="006276F8" w:rsidP="00405D10">
      <w:pPr>
        <w:pStyle w:val="ListParagraph"/>
        <w:numPr>
          <w:ilvl w:val="0"/>
          <w:numId w:val="38"/>
        </w:numPr>
        <w:pBdr>
          <w:top w:val="nil"/>
          <w:left w:val="nil"/>
          <w:bottom w:val="nil"/>
          <w:right w:val="nil"/>
          <w:between w:val="nil"/>
        </w:pBdr>
      </w:pPr>
      <w:r>
        <w:t>Submit the ITB to the correct location, by the correct time, and be delivered in a sealed package to:</w:t>
      </w:r>
    </w:p>
    <w:p w:rsidR="007C598C" w:rsidRDefault="006276F8">
      <w:pPr>
        <w:spacing w:after="0"/>
        <w:ind w:left="720"/>
      </w:pPr>
      <w:r>
        <w:t>Organization for Educational Technology and Curriculum</w:t>
      </w:r>
    </w:p>
    <w:p w:rsidR="007C598C" w:rsidRDefault="006276F8">
      <w:pPr>
        <w:spacing w:after="0"/>
        <w:ind w:left="720"/>
      </w:pPr>
      <w:r>
        <w:t xml:space="preserve">Attn: Zach Jensen / </w:t>
      </w:r>
      <w:r w:rsidR="009C670C">
        <w:t>OETC-19I-MFA</w:t>
      </w:r>
    </w:p>
    <w:p w:rsidR="007C598C" w:rsidRDefault="006276F8">
      <w:pPr>
        <w:spacing w:after="0"/>
        <w:ind w:left="720"/>
      </w:pPr>
      <w:r>
        <w:t>471 High Street SE</w:t>
      </w:r>
    </w:p>
    <w:p w:rsidR="007C598C" w:rsidRDefault="006276F8">
      <w:pPr>
        <w:spacing w:after="0"/>
        <w:ind w:left="720"/>
      </w:pPr>
      <w:r>
        <w:t>Suite 10 / Creekside</w:t>
      </w:r>
    </w:p>
    <w:p w:rsidR="007C598C" w:rsidRDefault="006276F8">
      <w:pPr>
        <w:ind w:left="720"/>
      </w:pPr>
      <w:r>
        <w:t>Salem, Oregon 97301-3995</w:t>
      </w:r>
    </w:p>
    <w:p w:rsidR="00D13664" w:rsidRDefault="00D13664">
      <w:pPr>
        <w:pStyle w:val="Heading1"/>
        <w:pBdr>
          <w:top w:val="nil"/>
          <w:left w:val="nil"/>
          <w:bottom w:val="nil"/>
          <w:right w:val="nil"/>
          <w:between w:val="nil"/>
        </w:pBdr>
      </w:pPr>
      <w:bookmarkStart w:id="14" w:name="_x1z7i16soqrf" w:colFirst="0" w:colLast="0"/>
      <w:bookmarkStart w:id="15" w:name="_yfmq06lyrf79" w:colFirst="0" w:colLast="0"/>
      <w:bookmarkEnd w:id="14"/>
      <w:bookmarkEnd w:id="15"/>
    </w:p>
    <w:p w:rsidR="00D13664" w:rsidRDefault="00D13664">
      <w:pPr>
        <w:pStyle w:val="Heading1"/>
        <w:pBdr>
          <w:top w:val="nil"/>
          <w:left w:val="nil"/>
          <w:bottom w:val="nil"/>
          <w:right w:val="nil"/>
          <w:between w:val="nil"/>
        </w:pBdr>
      </w:pPr>
    </w:p>
    <w:p w:rsidR="00D13664" w:rsidRPr="00D13664" w:rsidRDefault="00D13664" w:rsidP="00D13664"/>
    <w:p w:rsidR="00EF58DF" w:rsidRDefault="00EF58DF">
      <w:pPr>
        <w:pStyle w:val="Heading1"/>
        <w:pBdr>
          <w:top w:val="nil"/>
          <w:left w:val="nil"/>
          <w:bottom w:val="nil"/>
          <w:right w:val="nil"/>
          <w:between w:val="nil"/>
        </w:pBdr>
      </w:pPr>
    </w:p>
    <w:p w:rsidR="007C598C" w:rsidRDefault="006276F8">
      <w:pPr>
        <w:pStyle w:val="Heading1"/>
        <w:pBdr>
          <w:top w:val="nil"/>
          <w:left w:val="nil"/>
          <w:bottom w:val="nil"/>
          <w:right w:val="nil"/>
          <w:between w:val="nil"/>
        </w:pBdr>
      </w:pPr>
      <w:r>
        <w:t>Section III:  ITB Evaluation</w:t>
      </w:r>
    </w:p>
    <w:p w:rsidR="007C598C" w:rsidRDefault="006276F8">
      <w:pPr>
        <w:pStyle w:val="Heading2"/>
        <w:pBdr>
          <w:top w:val="nil"/>
          <w:left w:val="nil"/>
          <w:bottom w:val="nil"/>
          <w:right w:val="nil"/>
          <w:between w:val="nil"/>
        </w:pBdr>
        <w:spacing w:line="276" w:lineRule="auto"/>
      </w:pPr>
      <w:bookmarkStart w:id="16" w:name="_6bdxy4yawfff" w:colFirst="0" w:colLast="0"/>
      <w:bookmarkEnd w:id="16"/>
      <w:r>
        <w:t>A. Phase One – Evaluate Responsiveness.</w:t>
      </w:r>
    </w:p>
    <w:p w:rsidR="00335BCA" w:rsidRPr="00335BCA" w:rsidRDefault="00335BCA" w:rsidP="00335BCA"/>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bl>
    <w:p w:rsidR="007C598C" w:rsidRDefault="007C598C">
      <w:pPr>
        <w:pBdr>
          <w:top w:val="nil"/>
          <w:left w:val="nil"/>
          <w:bottom w:val="nil"/>
          <w:right w:val="nil"/>
          <w:between w:val="nil"/>
        </w:pBdr>
      </w:pPr>
    </w:p>
    <w:p w:rsidR="007C598C" w:rsidRDefault="006276F8">
      <w:pPr>
        <w:numPr>
          <w:ilvl w:val="0"/>
          <w:numId w:val="22"/>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7C598C" w:rsidRDefault="006276F8">
      <w:pPr>
        <w:numPr>
          <w:ilvl w:val="0"/>
          <w:numId w:val="22"/>
        </w:numPr>
        <w:pBdr>
          <w:top w:val="nil"/>
          <w:left w:val="nil"/>
          <w:bottom w:val="nil"/>
          <w:right w:val="nil"/>
          <w:between w:val="nil"/>
        </w:pBdr>
      </w:pPr>
      <w:r>
        <w:rPr>
          <w:b/>
        </w:rPr>
        <w:t>A Responsive Bid</w:t>
      </w:r>
      <w:r>
        <w:t xml:space="preserve">. Responsive Bids will have correctly followed all instructions in §II. </w:t>
      </w:r>
    </w:p>
    <w:p w:rsidR="007C598C" w:rsidRDefault="006276F8">
      <w:r>
        <w:t>Only bids found to be complete, responsive, and pass all evaluative criteria in phase one will be evaluated in phase two.</w:t>
      </w:r>
    </w:p>
    <w:p w:rsidR="007C598C" w:rsidRDefault="007C598C">
      <w:pPr>
        <w:pBdr>
          <w:top w:val="nil"/>
          <w:left w:val="nil"/>
          <w:bottom w:val="nil"/>
          <w:right w:val="nil"/>
          <w:between w:val="nil"/>
        </w:pBdr>
      </w:pPr>
    </w:p>
    <w:p w:rsidR="007C598C" w:rsidRDefault="006276F8">
      <w:pPr>
        <w:pStyle w:val="Heading2"/>
      </w:pPr>
      <w:bookmarkStart w:id="17" w:name="_h4c5illj4as5" w:colFirst="0" w:colLast="0"/>
      <w:bookmarkEnd w:id="17"/>
      <w:r>
        <w:lastRenderedPageBreak/>
        <w:t>B. Phase Two – Evaluate Responsibility.</w:t>
      </w:r>
    </w:p>
    <w:p w:rsidR="007C598C" w:rsidRDefault="006276F8">
      <w:pPr>
        <w:numPr>
          <w:ilvl w:val="0"/>
          <w:numId w:val="18"/>
        </w:numPr>
      </w:pPr>
      <w:r>
        <w:rPr>
          <w:b/>
        </w:rPr>
        <w:t>Business Overview</w:t>
      </w:r>
      <w:r>
        <w:t>. OETC will evaluate whether the Respondent has the resources itself, or through designated Fulfillment Agents, to support the entire OETC Consortium which primarily covers Oregon, Washington, and I</w:t>
      </w:r>
      <w:r w:rsidR="00972A91">
        <w:t>daho.  Responses to Attachment B</w:t>
      </w:r>
      <w:r>
        <w:t xml:space="preserve"> - Business Overview will be utilized to evaluate whether the Respondent is a financially stable company with a track record of providing this type of service in the education industry.</w:t>
      </w:r>
    </w:p>
    <w:tbl>
      <w:tblPr>
        <w:tblStyle w:val="a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10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Proposal</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45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Service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bl>
    <w:p w:rsidR="00C01DF2" w:rsidRDefault="00C01DF2"/>
    <w:p w:rsidR="007C598C" w:rsidRDefault="006276F8">
      <w:pPr>
        <w:numPr>
          <w:ilvl w:val="0"/>
          <w:numId w:val="18"/>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7C598C" w:rsidRDefault="006276F8">
      <w:pPr>
        <w:pStyle w:val="Heading2"/>
        <w:pBdr>
          <w:top w:val="nil"/>
          <w:left w:val="nil"/>
          <w:bottom w:val="nil"/>
          <w:right w:val="nil"/>
          <w:between w:val="nil"/>
        </w:pBdr>
      </w:pPr>
      <w:bookmarkStart w:id="18" w:name="_3we76mwaeq8y" w:colFirst="0" w:colLast="0"/>
      <w:bookmarkEnd w:id="18"/>
      <w:r>
        <w:t>C. Phase Three – Evaluate Pricing.</w:t>
      </w:r>
    </w:p>
    <w:p w:rsidR="007C598C" w:rsidRDefault="006276F8">
      <w:pPr>
        <w:numPr>
          <w:ilvl w:val="0"/>
          <w:numId w:val="13"/>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Default="006276F8">
      <w:pPr>
        <w:numPr>
          <w:ilvl w:val="0"/>
          <w:numId w:val="13"/>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7C598C" w:rsidRDefault="006276F8">
      <w:pPr>
        <w:numPr>
          <w:ilvl w:val="1"/>
          <w:numId w:val="13"/>
        </w:numPr>
        <w:pBdr>
          <w:top w:val="nil"/>
          <w:left w:val="nil"/>
          <w:bottom w:val="nil"/>
          <w:right w:val="nil"/>
          <w:between w:val="nil"/>
        </w:pBdr>
      </w:pPr>
      <w:r>
        <w:t xml:space="preserve">Total cost to OETC includes </w:t>
      </w:r>
      <w:r w:rsidR="00796E22">
        <w:t xml:space="preserve">FOB </w:t>
      </w:r>
      <w:r>
        <w:t>shipping</w:t>
      </w:r>
      <w:r w:rsidR="00492F11">
        <w:t>, if applicable</w:t>
      </w:r>
      <w:r>
        <w:t xml:space="preserve">. </w:t>
      </w:r>
    </w:p>
    <w:p w:rsidR="007C598C" w:rsidRDefault="006276F8">
      <w:pPr>
        <w:numPr>
          <w:ilvl w:val="0"/>
          <w:numId w:val="13"/>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7C598C" w:rsidRDefault="006276F8">
      <w:pPr>
        <w:pStyle w:val="Heading2"/>
        <w:pBdr>
          <w:top w:val="nil"/>
          <w:left w:val="nil"/>
          <w:bottom w:val="nil"/>
          <w:right w:val="nil"/>
          <w:between w:val="nil"/>
        </w:pBdr>
        <w:spacing w:line="276" w:lineRule="auto"/>
      </w:pPr>
      <w:bookmarkStart w:id="19" w:name="_gclpelgiix07" w:colFirst="0" w:colLast="0"/>
      <w:bookmarkEnd w:id="19"/>
      <w:r>
        <w:lastRenderedPageBreak/>
        <w:t xml:space="preserve">D. Phase Four – Contract Negotiations. </w:t>
      </w:r>
    </w:p>
    <w:p w:rsidR="007C598C" w:rsidRDefault="006276F8">
      <w:pPr>
        <w:numPr>
          <w:ilvl w:val="0"/>
          <w:numId w:val="8"/>
        </w:numPr>
        <w:pBdr>
          <w:top w:val="nil"/>
          <w:left w:val="nil"/>
          <w:bottom w:val="nil"/>
          <w:right w:val="nil"/>
          <w:between w:val="nil"/>
        </w:pBdr>
      </w:pPr>
      <w:r>
        <w:t>Only those responses that are found to be responsive under phases one, two, and three will be considered in phase four.</w:t>
      </w:r>
    </w:p>
    <w:p w:rsidR="007C598C" w:rsidRDefault="006276F8">
      <w:pPr>
        <w:numPr>
          <w:ilvl w:val="0"/>
          <w:numId w:val="8"/>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7C598C" w:rsidRDefault="006276F8">
      <w:pPr>
        <w:numPr>
          <w:ilvl w:val="0"/>
          <w:numId w:val="8"/>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Default="006276F8">
      <w:pPr>
        <w:numPr>
          <w:ilvl w:val="0"/>
          <w:numId w:val="8"/>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7C598C" w:rsidRDefault="006276F8">
      <w:pPr>
        <w:numPr>
          <w:ilvl w:val="0"/>
          <w:numId w:val="8"/>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7C598C" w:rsidRDefault="006276F8">
      <w:pPr>
        <w:numPr>
          <w:ilvl w:val="0"/>
          <w:numId w:val="8"/>
        </w:numPr>
        <w:pBdr>
          <w:top w:val="nil"/>
          <w:left w:val="nil"/>
          <w:bottom w:val="nil"/>
          <w:right w:val="nil"/>
          <w:between w:val="nil"/>
        </w:pBdr>
      </w:pPr>
      <w:r>
        <w:t>OETC’s Contract Manager will make the final determination and award decision(s) for this ITB.</w:t>
      </w:r>
    </w:p>
    <w:p w:rsidR="007C598C" w:rsidRDefault="006276F8">
      <w:pPr>
        <w:pStyle w:val="Heading2"/>
        <w:pBdr>
          <w:top w:val="nil"/>
          <w:left w:val="nil"/>
          <w:bottom w:val="nil"/>
          <w:right w:val="nil"/>
          <w:between w:val="nil"/>
        </w:pBdr>
      </w:pPr>
      <w:bookmarkStart w:id="20" w:name="_pyzra53snim4" w:colFirst="0" w:colLast="0"/>
      <w:bookmarkEnd w:id="20"/>
      <w:r>
        <w:t>E. Phase Five – Sign Contracts and Marketing Kickoff.</w:t>
      </w:r>
    </w:p>
    <w:p w:rsidR="007C598C" w:rsidRDefault="006276F8">
      <w:pPr>
        <w:numPr>
          <w:ilvl w:val="0"/>
          <w:numId w:val="3"/>
        </w:numPr>
        <w:pBdr>
          <w:top w:val="nil"/>
          <w:left w:val="nil"/>
          <w:bottom w:val="nil"/>
          <w:right w:val="nil"/>
          <w:between w:val="nil"/>
        </w:pBdr>
      </w:pPr>
      <w:r>
        <w:t>OETC and Contractor will finalize any negotiated terms and conditions and sign the resulting contract.</w:t>
      </w:r>
    </w:p>
    <w:p w:rsidR="007C598C" w:rsidRDefault="006276F8">
      <w:pPr>
        <w:numPr>
          <w:ilvl w:val="0"/>
          <w:numId w:val="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7C598C" w:rsidRDefault="006276F8">
      <w:pPr>
        <w:pStyle w:val="Heading1"/>
        <w:pBdr>
          <w:top w:val="nil"/>
          <w:left w:val="nil"/>
          <w:bottom w:val="nil"/>
          <w:right w:val="nil"/>
          <w:between w:val="nil"/>
        </w:pBdr>
      </w:pPr>
      <w:bookmarkStart w:id="21" w:name="_9iq4o1rfge3r" w:colFirst="0" w:colLast="0"/>
      <w:bookmarkEnd w:id="21"/>
      <w:r>
        <w:t>Section IV: ITB Terms and Conditions</w:t>
      </w:r>
    </w:p>
    <w:p w:rsidR="007C598C" w:rsidRDefault="006276F8">
      <w:pPr>
        <w:numPr>
          <w:ilvl w:val="0"/>
          <w:numId w:val="10"/>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7C598C" w:rsidRDefault="006276F8">
      <w:pPr>
        <w:numPr>
          <w:ilvl w:val="0"/>
          <w:numId w:val="10"/>
        </w:numPr>
        <w:pBdr>
          <w:top w:val="nil"/>
          <w:left w:val="nil"/>
          <w:bottom w:val="nil"/>
          <w:right w:val="nil"/>
          <w:between w:val="nil"/>
        </w:pBdr>
      </w:pPr>
      <w:r>
        <w:rPr>
          <w:b/>
        </w:rPr>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7C598C" w:rsidRDefault="006276F8">
      <w:pPr>
        <w:numPr>
          <w:ilvl w:val="0"/>
          <w:numId w:val="10"/>
        </w:numPr>
        <w:pBdr>
          <w:top w:val="nil"/>
          <w:left w:val="nil"/>
          <w:bottom w:val="nil"/>
          <w:right w:val="nil"/>
          <w:between w:val="nil"/>
        </w:pBdr>
      </w:pPr>
      <w:r>
        <w:rPr>
          <w:b/>
        </w:rPr>
        <w:lastRenderedPageBreak/>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numPr>
          <w:ilvl w:val="0"/>
          <w:numId w:val="10"/>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7C598C" w:rsidRDefault="006276F8">
      <w:pPr>
        <w:numPr>
          <w:ilvl w:val="0"/>
          <w:numId w:val="10"/>
        </w:numPr>
        <w:pBdr>
          <w:top w:val="nil"/>
          <w:left w:val="nil"/>
          <w:bottom w:val="nil"/>
          <w:right w:val="nil"/>
          <w:between w:val="nil"/>
        </w:pBdr>
      </w:pPr>
      <w:r>
        <w:rPr>
          <w:b/>
        </w:rPr>
        <w:t>Modifications</w:t>
      </w:r>
      <w:r>
        <w:t>. Modification must be prepared and submitted using Exhibit 1, Form D.</w:t>
      </w:r>
    </w:p>
    <w:p w:rsidR="007C598C" w:rsidRDefault="006276F8">
      <w:pPr>
        <w:numPr>
          <w:ilvl w:val="0"/>
          <w:numId w:val="10"/>
        </w:numPr>
        <w:pBdr>
          <w:top w:val="nil"/>
          <w:left w:val="nil"/>
          <w:bottom w:val="nil"/>
          <w:right w:val="nil"/>
          <w:between w:val="nil"/>
        </w:pBdr>
      </w:pPr>
      <w:r>
        <w:rPr>
          <w:b/>
        </w:rPr>
        <w:t>Withdrawal</w:t>
      </w:r>
      <w:r>
        <w:t xml:space="preserve">. A Bidder may modify or withdraw their Bid in writing prior to closing.  </w:t>
      </w:r>
    </w:p>
    <w:p w:rsidR="007C598C" w:rsidRDefault="006276F8">
      <w:pPr>
        <w:numPr>
          <w:ilvl w:val="0"/>
          <w:numId w:val="10"/>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7C598C" w:rsidRDefault="006276F8">
      <w:pPr>
        <w:numPr>
          <w:ilvl w:val="0"/>
          <w:numId w:val="10"/>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7C598C" w:rsidRDefault="006276F8">
      <w:pPr>
        <w:numPr>
          <w:ilvl w:val="0"/>
          <w:numId w:val="10"/>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7C598C" w:rsidRDefault="006276F8">
      <w:pPr>
        <w:numPr>
          <w:ilvl w:val="0"/>
          <w:numId w:val="10"/>
        </w:numPr>
        <w:pBdr>
          <w:top w:val="nil"/>
          <w:left w:val="nil"/>
          <w:bottom w:val="nil"/>
          <w:right w:val="nil"/>
          <w:between w:val="nil"/>
        </w:pBdr>
      </w:pPr>
      <w:r>
        <w:rPr>
          <w:b/>
        </w:rPr>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7C598C" w:rsidRDefault="006276F8">
      <w:pPr>
        <w:numPr>
          <w:ilvl w:val="0"/>
          <w:numId w:val="10"/>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7C598C" w:rsidRDefault="006276F8">
      <w:pPr>
        <w:numPr>
          <w:ilvl w:val="0"/>
          <w:numId w:val="10"/>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Bid scoring process. This notice of multiple awards does not preclude OETC from awarding a single Contract.</w:t>
      </w:r>
    </w:p>
    <w:p w:rsidR="007C598C" w:rsidRDefault="006276F8">
      <w:pPr>
        <w:numPr>
          <w:ilvl w:val="0"/>
          <w:numId w:val="10"/>
        </w:numPr>
        <w:pBdr>
          <w:top w:val="nil"/>
          <w:left w:val="nil"/>
          <w:bottom w:val="nil"/>
          <w:right w:val="nil"/>
          <w:between w:val="nil"/>
        </w:pBdr>
      </w:pPr>
      <w:r>
        <w:rPr>
          <w:b/>
        </w:rPr>
        <w:lastRenderedPageBreak/>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7C598C" w:rsidRDefault="006276F8">
      <w:pPr>
        <w:numPr>
          <w:ilvl w:val="0"/>
          <w:numId w:val="10"/>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Pr>
          <w:highlight w:val="white"/>
        </w:rPr>
        <w:t>itions pursuant to each entity’s</w:t>
      </w:r>
      <w:r>
        <w:rPr>
          <w:highlight w:val="white"/>
        </w:rPr>
        <w:t xml:space="preserve"> relevant state statutes and procurement procedures.</w:t>
      </w:r>
    </w:p>
    <w:p w:rsidR="00851EC5" w:rsidRDefault="006276F8" w:rsidP="00851EC5">
      <w:pPr>
        <w:numPr>
          <w:ilvl w:val="0"/>
          <w:numId w:val="10"/>
        </w:numPr>
        <w:pBdr>
          <w:top w:val="nil"/>
          <w:left w:val="nil"/>
          <w:bottom w:val="nil"/>
          <w:right w:val="nil"/>
          <w:between w:val="nil"/>
        </w:pBdr>
      </w:pPr>
      <w:r>
        <w:rPr>
          <w:b/>
        </w:rPr>
        <w:t>Requirements for Protest</w:t>
      </w:r>
      <w:r>
        <w:t>. A Bidder may protest the Intent to Award during the protest period if:</w:t>
      </w:r>
    </w:p>
    <w:p w:rsidR="00851EC5" w:rsidRDefault="006276F8" w:rsidP="00851EC5">
      <w:pPr>
        <w:numPr>
          <w:ilvl w:val="1"/>
          <w:numId w:val="10"/>
        </w:numPr>
        <w:pBdr>
          <w:top w:val="nil"/>
          <w:left w:val="nil"/>
          <w:bottom w:val="nil"/>
          <w:right w:val="nil"/>
          <w:between w:val="nil"/>
        </w:pBdr>
      </w:pPr>
      <w:r>
        <w:t>The Bidder is adversely affected because the Bidder would be eligible for Award of the Contract in the event the Protest were successful; and</w:t>
      </w:r>
    </w:p>
    <w:p w:rsidR="00851EC5" w:rsidRDefault="006276F8" w:rsidP="00851EC5">
      <w:pPr>
        <w:numPr>
          <w:ilvl w:val="1"/>
          <w:numId w:val="10"/>
        </w:numPr>
        <w:pBdr>
          <w:top w:val="nil"/>
          <w:left w:val="nil"/>
          <w:bottom w:val="nil"/>
          <w:right w:val="nil"/>
          <w:between w:val="nil"/>
        </w:pBdr>
      </w:pPr>
      <w:r>
        <w:t>The reason for the Protest is that (the aggrieved Bidder must provide details):</w:t>
      </w:r>
    </w:p>
    <w:p w:rsidR="007C598C" w:rsidRDefault="006276F8" w:rsidP="00851EC5">
      <w:pPr>
        <w:numPr>
          <w:ilvl w:val="0"/>
          <w:numId w:val="42"/>
        </w:numPr>
        <w:pBdr>
          <w:top w:val="nil"/>
          <w:left w:val="nil"/>
          <w:bottom w:val="nil"/>
          <w:right w:val="nil"/>
          <w:between w:val="nil"/>
        </w:pBdr>
      </w:pPr>
      <w:r>
        <w:t>All higher scoring Bids are not responsive;</w:t>
      </w:r>
    </w:p>
    <w:p w:rsidR="007C598C" w:rsidRDefault="006276F8" w:rsidP="00851EC5">
      <w:pPr>
        <w:numPr>
          <w:ilvl w:val="0"/>
          <w:numId w:val="42"/>
        </w:numPr>
        <w:pBdr>
          <w:top w:val="nil"/>
          <w:left w:val="nil"/>
          <w:bottom w:val="nil"/>
          <w:right w:val="nil"/>
          <w:between w:val="nil"/>
        </w:pBdr>
      </w:pPr>
      <w:r>
        <w:t>OETC has failed to conduct the evaluation of Bids in accordance with the criteria or processes described in this ITB; and</w:t>
      </w:r>
    </w:p>
    <w:p w:rsidR="007C598C" w:rsidRDefault="006276F8" w:rsidP="00851EC5">
      <w:pPr>
        <w:numPr>
          <w:ilvl w:val="0"/>
          <w:numId w:val="42"/>
        </w:numPr>
        <w:pBdr>
          <w:top w:val="nil"/>
          <w:left w:val="nil"/>
          <w:bottom w:val="nil"/>
          <w:right w:val="nil"/>
          <w:between w:val="nil"/>
        </w:pBdr>
      </w:pPr>
      <w:r>
        <w:t>OETC’s evaluation of Bids or OETC’s subsequent Intent to Award is otherwise in violation of the provisions of ORS 279A or 279B.</w:t>
      </w:r>
    </w:p>
    <w:p w:rsidR="00851EC5" w:rsidRDefault="006276F8" w:rsidP="00851EC5">
      <w:pPr>
        <w:numPr>
          <w:ilvl w:val="0"/>
          <w:numId w:val="10"/>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851EC5" w:rsidRDefault="006276F8" w:rsidP="00851EC5">
      <w:pPr>
        <w:numPr>
          <w:ilvl w:val="1"/>
          <w:numId w:val="10"/>
        </w:numPr>
        <w:pBdr>
          <w:top w:val="nil"/>
          <w:left w:val="nil"/>
          <w:bottom w:val="nil"/>
          <w:right w:val="nil"/>
          <w:between w:val="nil"/>
        </w:pBdr>
      </w:pPr>
      <w:r>
        <w:t>A detailed statement of the legal and factual grounds for the protest;</w:t>
      </w:r>
    </w:p>
    <w:p w:rsidR="00851EC5" w:rsidRDefault="006276F8" w:rsidP="00851EC5">
      <w:pPr>
        <w:numPr>
          <w:ilvl w:val="1"/>
          <w:numId w:val="10"/>
        </w:numPr>
        <w:pBdr>
          <w:top w:val="nil"/>
          <w:left w:val="nil"/>
          <w:bottom w:val="nil"/>
          <w:right w:val="nil"/>
          <w:between w:val="nil"/>
        </w:pBdr>
      </w:pPr>
      <w:r>
        <w:t>A description of the resulting prejudice to the Bidder; and</w:t>
      </w:r>
    </w:p>
    <w:p w:rsidR="007C598C" w:rsidRDefault="006276F8" w:rsidP="00851EC5">
      <w:pPr>
        <w:numPr>
          <w:ilvl w:val="1"/>
          <w:numId w:val="10"/>
        </w:numPr>
        <w:pBdr>
          <w:top w:val="nil"/>
          <w:left w:val="nil"/>
          <w:bottom w:val="nil"/>
          <w:right w:val="nil"/>
          <w:between w:val="nil"/>
        </w:pBdr>
      </w:pPr>
      <w:r>
        <w:t>A statement of the form of relief requested or any proposed changes to the contract terms and conditions or specifications.</w:t>
      </w:r>
    </w:p>
    <w:p w:rsidR="007C598C" w:rsidRDefault="006276F8">
      <w:pPr>
        <w:numPr>
          <w:ilvl w:val="1"/>
          <w:numId w:val="10"/>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6276F8" w:rsidRDefault="006276F8" w:rsidP="006276F8">
      <w:pPr>
        <w:numPr>
          <w:ilvl w:val="0"/>
          <w:numId w:val="10"/>
        </w:numPr>
        <w:pBdr>
          <w:top w:val="nil"/>
          <w:left w:val="nil"/>
          <w:bottom w:val="nil"/>
          <w:right w:val="nil"/>
          <w:between w:val="nil"/>
        </w:pBdr>
        <w:contextualSpacing/>
      </w:pPr>
      <w:r>
        <w:t>Bidders must exhaust all administrative remedies before seeking judicial review.</w:t>
      </w:r>
      <w:bookmarkStart w:id="22" w:name="_domyvf7pfl8b" w:colFirst="0" w:colLast="0"/>
      <w:bookmarkEnd w:id="22"/>
    </w:p>
    <w:p w:rsidR="006276F8" w:rsidRPr="006276F8" w:rsidRDefault="006276F8" w:rsidP="006276F8"/>
    <w:p w:rsidR="007C598C" w:rsidRDefault="006276F8" w:rsidP="006276F8">
      <w:pPr>
        <w:pStyle w:val="Heading1"/>
        <w:pBdr>
          <w:top w:val="nil"/>
          <w:left w:val="nil"/>
          <w:bottom w:val="nil"/>
          <w:right w:val="nil"/>
          <w:between w:val="nil"/>
        </w:pBdr>
        <w:spacing w:before="0"/>
      </w:pPr>
      <w:r>
        <w:lastRenderedPageBreak/>
        <w:t>Section V: Contract Terms and Conditions</w:t>
      </w:r>
    </w:p>
    <w:p w:rsidR="007C598C" w:rsidRDefault="006276F8">
      <w:pPr>
        <w:pStyle w:val="Heading2"/>
        <w:pBdr>
          <w:top w:val="nil"/>
          <w:left w:val="nil"/>
          <w:bottom w:val="nil"/>
          <w:right w:val="nil"/>
          <w:between w:val="nil"/>
        </w:pBdr>
      </w:pPr>
      <w:bookmarkStart w:id="23" w:name="_lq1vnzclz0q" w:colFirst="0" w:colLast="0"/>
      <w:bookmarkEnd w:id="23"/>
      <w:r>
        <w:t>A. General Terms and Conditions</w:t>
      </w:r>
    </w:p>
    <w:p w:rsidR="00335BCA" w:rsidRDefault="006276F8" w:rsidP="00335BCA">
      <w:pPr>
        <w:numPr>
          <w:ilvl w:val="0"/>
          <w:numId w:val="11"/>
        </w:numPr>
        <w:pBdr>
          <w:top w:val="nil"/>
          <w:left w:val="nil"/>
          <w:bottom w:val="nil"/>
          <w:right w:val="nil"/>
          <w:between w:val="nil"/>
        </w:pBdr>
      </w:pPr>
      <w:r>
        <w:rPr>
          <w:b/>
        </w:rPr>
        <w:t xml:space="preserve">Contract Coordinator. </w:t>
      </w:r>
      <w:r>
        <w:t xml:space="preserve">The Contract Coordinator identified in </w:t>
      </w:r>
      <w:r w:rsidR="00972A91">
        <w:t>Form</w:t>
      </w:r>
      <w:r>
        <w:t xml:space="preserve"> B</w:t>
      </w:r>
      <w:r w:rsidR="00972A91">
        <w:t xml:space="preserve"> of Exhibit 1</w:t>
      </w:r>
      <w:r>
        <w:t xml:space="preserve"> is to be the sole point of contact with regard to contractual matters, disputes, concerns or other issues arising from this Contract. </w:t>
      </w:r>
    </w:p>
    <w:p w:rsidR="007C598C" w:rsidRDefault="006276F8" w:rsidP="00335BCA">
      <w:pPr>
        <w:numPr>
          <w:ilvl w:val="1"/>
          <w:numId w:val="11"/>
        </w:numPr>
        <w:pBdr>
          <w:top w:val="nil"/>
          <w:left w:val="nil"/>
          <w:bottom w:val="nil"/>
          <w:right w:val="nil"/>
          <w:between w:val="nil"/>
        </w:pBdr>
      </w:pPr>
      <w:r>
        <w:t xml:space="preserve">Contractor may update the Contract Coordinator by submitting a new </w:t>
      </w:r>
      <w:r w:rsidR="00972A91">
        <w:t>Form B</w:t>
      </w:r>
      <w:r>
        <w:t xml:space="preserve"> to the OETC Contracts Manager. </w:t>
      </w:r>
    </w:p>
    <w:p w:rsidR="007C598C" w:rsidRDefault="006276F8">
      <w:pPr>
        <w:numPr>
          <w:ilvl w:val="0"/>
          <w:numId w:val="11"/>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7C598C" w:rsidRPr="00335BCA" w:rsidRDefault="006276F8" w:rsidP="00335BCA">
      <w:pPr>
        <w:numPr>
          <w:ilvl w:val="0"/>
          <w:numId w:val="11"/>
        </w:numPr>
        <w:pBdr>
          <w:top w:val="nil"/>
          <w:left w:val="nil"/>
          <w:bottom w:val="nil"/>
          <w:right w:val="nil"/>
          <w:between w:val="nil"/>
        </w:pBdr>
      </w:pPr>
      <w:r>
        <w:rPr>
          <w:b/>
        </w:rPr>
        <w:t>Contract Renewal</w:t>
      </w:r>
      <w:r w:rsidRPr="00335BCA">
        <w:rPr>
          <w:b/>
        </w:rPr>
        <w:t xml:space="preserve">. </w:t>
      </w:r>
      <w:r w:rsidRPr="00335BCA">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Default="006276F8" w:rsidP="00A04FF5">
      <w:pPr>
        <w:numPr>
          <w:ilvl w:val="0"/>
          <w:numId w:val="11"/>
        </w:numPr>
        <w:pBdr>
          <w:top w:val="nil"/>
          <w:left w:val="nil"/>
          <w:bottom w:val="nil"/>
          <w:right w:val="nil"/>
          <w:between w:val="nil"/>
        </w:pBdr>
      </w:pPr>
      <w:r>
        <w:rPr>
          <w:b/>
        </w:rPr>
        <w:t>Administrative Fee</w:t>
      </w:r>
      <w:r>
        <w:t xml:space="preserve">. The OETC Administrative Fee is set in Section IA. </w:t>
      </w:r>
    </w:p>
    <w:p w:rsidR="00A04FF5" w:rsidRDefault="006276F8" w:rsidP="00A04FF5">
      <w:pPr>
        <w:numPr>
          <w:ilvl w:val="1"/>
          <w:numId w:val="11"/>
        </w:num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t>,</w:t>
      </w:r>
      <w:r>
        <w:t xml:space="preserve"> and amount purchased. </w:t>
      </w:r>
    </w:p>
    <w:p w:rsidR="00A04FF5" w:rsidRDefault="006276F8" w:rsidP="00A04FF5">
      <w:pPr>
        <w:numPr>
          <w:ilvl w:val="1"/>
          <w:numId w:val="11"/>
        </w:numPr>
        <w:pBdr>
          <w:top w:val="nil"/>
          <w:left w:val="nil"/>
          <w:bottom w:val="nil"/>
          <w:right w:val="nil"/>
          <w:between w:val="nil"/>
        </w:pBdr>
      </w:pPr>
      <w:r>
        <w:t xml:space="preserve">For OETC Member orders placed directly by OETC, the OETC Administrative Fee will be collected by OETC at the time of sale. </w:t>
      </w:r>
    </w:p>
    <w:p w:rsidR="007C598C" w:rsidRPr="00A04FF5" w:rsidRDefault="006276F8" w:rsidP="00A04FF5">
      <w:pPr>
        <w:numPr>
          <w:ilvl w:val="1"/>
          <w:numId w:val="11"/>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7C598C" w:rsidRDefault="006276F8">
      <w:pPr>
        <w:pStyle w:val="Heading2"/>
        <w:pBdr>
          <w:top w:val="nil"/>
          <w:left w:val="nil"/>
          <w:bottom w:val="nil"/>
          <w:right w:val="nil"/>
          <w:between w:val="nil"/>
        </w:pBdr>
      </w:pPr>
      <w:bookmarkStart w:id="24" w:name="_3minaomht12x" w:colFirst="0" w:colLast="0"/>
      <w:bookmarkEnd w:id="24"/>
      <w:r>
        <w:t xml:space="preserve">B. Pricing and Products. </w:t>
      </w:r>
    </w:p>
    <w:p w:rsidR="00A04FF5" w:rsidRDefault="006276F8" w:rsidP="00A04FF5">
      <w:pPr>
        <w:numPr>
          <w:ilvl w:val="0"/>
          <w:numId w:val="23"/>
        </w:numPr>
        <w:pBdr>
          <w:top w:val="nil"/>
          <w:left w:val="nil"/>
          <w:bottom w:val="nil"/>
          <w:right w:val="nil"/>
          <w:between w:val="nil"/>
        </w:pBdr>
      </w:pPr>
      <w:r w:rsidRPr="00851EC5">
        <w:rPr>
          <w:b/>
        </w:rPr>
        <w:t>Lowest Possible Price</w:t>
      </w:r>
      <w:r>
        <w:t xml:space="preserve">. OETC or an OETC Member shall pay the lower of the prices contained in Exhibit 1, and any subsequent pricing updates. </w:t>
      </w:r>
    </w:p>
    <w:p w:rsidR="00A04FF5" w:rsidRDefault="006276F8" w:rsidP="00A04FF5">
      <w:pPr>
        <w:numPr>
          <w:ilvl w:val="1"/>
          <w:numId w:val="23"/>
        </w:numPr>
        <w:pBdr>
          <w:top w:val="nil"/>
          <w:left w:val="nil"/>
          <w:bottom w:val="nil"/>
          <w:right w:val="nil"/>
          <w:between w:val="nil"/>
        </w:pBdr>
      </w:pPr>
      <w:r>
        <w:t xml:space="preserve">Any pricing promotions, General Price Reduction, or Per Transaction Multiple Unit Discount offered by Contractor or its Fulfillment Agents must be offered to OETC Members on the OETC Contract. </w:t>
      </w:r>
    </w:p>
    <w:p w:rsidR="00A04FF5" w:rsidRDefault="006276F8" w:rsidP="00A04FF5">
      <w:pPr>
        <w:numPr>
          <w:ilvl w:val="1"/>
          <w:numId w:val="23"/>
        </w:numPr>
        <w:pBdr>
          <w:top w:val="nil"/>
          <w:left w:val="nil"/>
          <w:bottom w:val="nil"/>
          <w:right w:val="nil"/>
          <w:between w:val="nil"/>
        </w:pBdr>
      </w:pPr>
      <w:r>
        <w:lastRenderedPageBreak/>
        <w:t xml:space="preserve">Only General Price Reduction price decreases will apply to all subsequent OETC Member orders. </w:t>
      </w:r>
    </w:p>
    <w:p w:rsidR="007C598C" w:rsidRDefault="006276F8" w:rsidP="00A04FF5">
      <w:pPr>
        <w:numPr>
          <w:ilvl w:val="1"/>
          <w:numId w:val="23"/>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A04FF5" w:rsidRDefault="006276F8" w:rsidP="00A04FF5">
      <w:pPr>
        <w:numPr>
          <w:ilvl w:val="0"/>
          <w:numId w:val="23"/>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04FF5" w:rsidRDefault="006276F8" w:rsidP="00A04FF5">
      <w:pPr>
        <w:numPr>
          <w:ilvl w:val="1"/>
          <w:numId w:val="23"/>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Default="006276F8" w:rsidP="00A04FF5">
      <w:pPr>
        <w:numPr>
          <w:ilvl w:val="1"/>
          <w:numId w:val="23"/>
        </w:numPr>
        <w:pBdr>
          <w:top w:val="nil"/>
          <w:left w:val="nil"/>
          <w:bottom w:val="nil"/>
          <w:right w:val="nil"/>
          <w:between w:val="nil"/>
        </w:pBdr>
      </w:pPr>
      <w:r>
        <w:t>All changes to the price list must be submitted 30 days prior to taking effect.</w:t>
      </w:r>
    </w:p>
    <w:p w:rsidR="007C598C" w:rsidRDefault="006276F8">
      <w:pPr>
        <w:numPr>
          <w:ilvl w:val="0"/>
          <w:numId w:val="23"/>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7C598C" w:rsidRDefault="006276F8">
      <w:pPr>
        <w:numPr>
          <w:ilvl w:val="0"/>
          <w:numId w:val="23"/>
        </w:numPr>
        <w:pBdr>
          <w:top w:val="nil"/>
          <w:left w:val="nil"/>
          <w:bottom w:val="nil"/>
          <w:right w:val="nil"/>
          <w:between w:val="nil"/>
        </w:pBdr>
      </w:pPr>
      <w:r>
        <w:rPr>
          <w:b/>
        </w:rPr>
        <w:t>Discontinued Items</w:t>
      </w:r>
      <w:r>
        <w:t xml:space="preserve">. Discontinued items must be marked on the OETC Pricing Template and submitted to </w:t>
      </w:r>
      <w:hyperlink r:id="rId9">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Default="006276F8" w:rsidP="00A04FF5">
      <w:pPr>
        <w:numPr>
          <w:ilvl w:val="0"/>
          <w:numId w:val="28"/>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Default="006276F8" w:rsidP="00A04FF5">
      <w:pPr>
        <w:numPr>
          <w:ilvl w:val="1"/>
          <w:numId w:val="28"/>
        </w:numPr>
        <w:pBdr>
          <w:top w:val="nil"/>
          <w:left w:val="nil"/>
          <w:bottom w:val="nil"/>
          <w:right w:val="nil"/>
          <w:between w:val="nil"/>
        </w:pBdr>
      </w:pPr>
      <w:r>
        <w:t>These products and services may be added to the awarded contract at the same percentage off of MSRP specified in the ITB Response, or at a greater discount.</w:t>
      </w:r>
    </w:p>
    <w:p w:rsidR="007C598C" w:rsidRDefault="006276F8">
      <w:pPr>
        <w:numPr>
          <w:ilvl w:val="0"/>
          <w:numId w:val="28"/>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7C598C" w:rsidRDefault="006276F8">
      <w:pPr>
        <w:pStyle w:val="Heading2"/>
        <w:pBdr>
          <w:top w:val="nil"/>
          <w:left w:val="nil"/>
          <w:bottom w:val="nil"/>
          <w:right w:val="nil"/>
          <w:between w:val="nil"/>
        </w:pBdr>
        <w:spacing w:after="200" w:line="276" w:lineRule="auto"/>
      </w:pPr>
      <w:bookmarkStart w:id="25" w:name="_nfef9ro6ueyg" w:colFirst="0" w:colLast="0"/>
      <w:bookmarkEnd w:id="25"/>
      <w:r>
        <w:t>C. Fulfillment Agents</w:t>
      </w:r>
    </w:p>
    <w:p w:rsidR="007C598C" w:rsidRDefault="006276F8">
      <w:pPr>
        <w:numPr>
          <w:ilvl w:val="0"/>
          <w:numId w:val="20"/>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7C598C" w:rsidRDefault="006276F8">
      <w:pPr>
        <w:numPr>
          <w:ilvl w:val="0"/>
          <w:numId w:val="20"/>
        </w:numPr>
        <w:pBdr>
          <w:top w:val="nil"/>
          <w:left w:val="nil"/>
          <w:bottom w:val="nil"/>
          <w:right w:val="nil"/>
          <w:between w:val="nil"/>
        </w:pBdr>
        <w:spacing w:line="276" w:lineRule="auto"/>
      </w:pPr>
      <w:r>
        <w:rPr>
          <w:b/>
        </w:rPr>
        <w:lastRenderedPageBreak/>
        <w:t>Adding or Removing Fulfilment Agents</w:t>
      </w:r>
      <w:r>
        <w:t xml:space="preserve">. Contractor may propose adding or removing fulfillment agents throughout the lifetime of this agreement by submitting a revised </w:t>
      </w:r>
      <w:r w:rsidR="00972A91">
        <w:t>Form B</w:t>
      </w:r>
      <w:r>
        <w:t xml:space="preserve"> to OETC’s Contract Administrator.</w:t>
      </w:r>
    </w:p>
    <w:p w:rsidR="007C598C" w:rsidRDefault="006276F8">
      <w:pPr>
        <w:numPr>
          <w:ilvl w:val="0"/>
          <w:numId w:val="20"/>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7C598C" w:rsidRDefault="006276F8">
      <w:pPr>
        <w:pStyle w:val="Heading2"/>
        <w:pBdr>
          <w:top w:val="nil"/>
          <w:left w:val="nil"/>
          <w:bottom w:val="nil"/>
          <w:right w:val="nil"/>
          <w:between w:val="nil"/>
        </w:pBdr>
        <w:spacing w:after="200" w:line="276" w:lineRule="auto"/>
      </w:pPr>
      <w:bookmarkStart w:id="26" w:name="_pkmxjacf6s65" w:colFirst="0" w:colLast="0"/>
      <w:bookmarkEnd w:id="26"/>
      <w:r>
        <w:t>D. Payment Terms and Options</w:t>
      </w:r>
    </w:p>
    <w:p w:rsidR="007C598C" w:rsidRDefault="006276F8">
      <w:pPr>
        <w:numPr>
          <w:ilvl w:val="0"/>
          <w:numId w:val="29"/>
        </w:numPr>
        <w:pBdr>
          <w:top w:val="nil"/>
          <w:left w:val="nil"/>
          <w:bottom w:val="nil"/>
          <w:right w:val="nil"/>
          <w:between w:val="nil"/>
        </w:pBdr>
      </w:pPr>
      <w:r>
        <w:rPr>
          <w:b/>
        </w:rPr>
        <w:t>Payment Terms</w:t>
      </w:r>
      <w:r>
        <w:t>. All purchase orders received by OETC or its members will be on Net 30 terms or greater.</w:t>
      </w:r>
    </w:p>
    <w:p w:rsidR="007C598C" w:rsidRDefault="006276F8">
      <w:pPr>
        <w:numPr>
          <w:ilvl w:val="0"/>
          <w:numId w:val="29"/>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7C598C" w:rsidRDefault="006276F8">
      <w:pPr>
        <w:pStyle w:val="Heading2"/>
        <w:pBdr>
          <w:top w:val="nil"/>
          <w:left w:val="nil"/>
          <w:bottom w:val="nil"/>
          <w:right w:val="nil"/>
          <w:between w:val="nil"/>
        </w:pBdr>
      </w:pPr>
      <w:bookmarkStart w:id="27" w:name="_uzoape49wei" w:colFirst="0" w:colLast="0"/>
      <w:bookmarkEnd w:id="27"/>
      <w:r>
        <w:t>E. Delivery and Returns</w:t>
      </w:r>
    </w:p>
    <w:p w:rsidR="007C598C" w:rsidRDefault="006276F8">
      <w:pPr>
        <w:numPr>
          <w:ilvl w:val="0"/>
          <w:numId w:val="9"/>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Default="006276F8">
      <w:pPr>
        <w:numPr>
          <w:ilvl w:val="0"/>
          <w:numId w:val="9"/>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7C598C" w:rsidRDefault="006276F8">
      <w:pPr>
        <w:numPr>
          <w:ilvl w:val="0"/>
          <w:numId w:val="9"/>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7C598C" w:rsidRDefault="006276F8">
      <w:pPr>
        <w:numPr>
          <w:ilvl w:val="0"/>
          <w:numId w:val="9"/>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7C598C" w:rsidRDefault="006276F8">
      <w:pPr>
        <w:numPr>
          <w:ilvl w:val="0"/>
          <w:numId w:val="9"/>
        </w:numPr>
        <w:pBdr>
          <w:top w:val="nil"/>
          <w:left w:val="nil"/>
          <w:bottom w:val="nil"/>
          <w:right w:val="nil"/>
          <w:between w:val="nil"/>
        </w:pBdr>
      </w:pPr>
      <w:r>
        <w:rPr>
          <w:b/>
        </w:rPr>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7C598C" w:rsidRDefault="006276F8">
      <w:pPr>
        <w:numPr>
          <w:ilvl w:val="0"/>
          <w:numId w:val="9"/>
        </w:numPr>
        <w:pBdr>
          <w:top w:val="nil"/>
          <w:left w:val="nil"/>
          <w:bottom w:val="nil"/>
          <w:right w:val="nil"/>
          <w:between w:val="nil"/>
        </w:pBdr>
      </w:pPr>
      <w:r>
        <w:rPr>
          <w:b/>
        </w:rPr>
        <w:t>Restocking Fees</w:t>
      </w:r>
      <w:r>
        <w:t>. No restocking fees are permitted on any returns, defective or otherwise.</w:t>
      </w:r>
    </w:p>
    <w:p w:rsidR="007C598C" w:rsidRDefault="006276F8">
      <w:pPr>
        <w:numPr>
          <w:ilvl w:val="0"/>
          <w:numId w:val="9"/>
        </w:numPr>
        <w:pBdr>
          <w:top w:val="nil"/>
          <w:left w:val="nil"/>
          <w:bottom w:val="nil"/>
          <w:right w:val="nil"/>
          <w:between w:val="nil"/>
        </w:pBdr>
      </w:pPr>
      <w:r>
        <w:rPr>
          <w:b/>
        </w:rPr>
        <w:lastRenderedPageBreak/>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284491" w:rsidRDefault="00284491" w:rsidP="0087677F">
      <w:pPr>
        <w:pStyle w:val="Heading1"/>
        <w:pBdr>
          <w:top w:val="nil"/>
          <w:left w:val="nil"/>
          <w:bottom w:val="nil"/>
          <w:right w:val="nil"/>
          <w:between w:val="nil"/>
        </w:pBdr>
        <w:spacing w:before="0"/>
      </w:pPr>
      <w:bookmarkStart w:id="28" w:name="_dxiw0pxcb13s" w:colFirst="0" w:colLast="0"/>
      <w:bookmarkStart w:id="29" w:name="_830t7x6irwuf" w:colFirst="0" w:colLast="0"/>
      <w:bookmarkEnd w:id="28"/>
      <w:bookmarkEnd w:id="29"/>
    </w:p>
    <w:p w:rsidR="007C598C" w:rsidRPr="0087677F" w:rsidRDefault="006276F8" w:rsidP="0087677F">
      <w:pPr>
        <w:pStyle w:val="Heading1"/>
        <w:pBdr>
          <w:top w:val="nil"/>
          <w:left w:val="nil"/>
          <w:bottom w:val="nil"/>
          <w:right w:val="nil"/>
          <w:between w:val="nil"/>
        </w:pBdr>
        <w:spacing w:before="0"/>
      </w:pPr>
      <w:r w:rsidRPr="0087677F">
        <w:t>Section VI: Definitions</w:t>
      </w:r>
    </w:p>
    <w:p w:rsidR="0087677F" w:rsidRDefault="006276F8">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7C598C" w:rsidRDefault="006276F8">
      <w:pPr>
        <w:pBdr>
          <w:top w:val="nil"/>
          <w:left w:val="nil"/>
          <w:bottom w:val="nil"/>
          <w:right w:val="nil"/>
          <w:between w:val="nil"/>
        </w:pBdr>
        <w:rPr>
          <w:b/>
        </w:rPr>
      </w:pPr>
      <w:r>
        <w:rPr>
          <w:b/>
        </w:rPr>
        <w:t>ITB Announcement URL</w:t>
      </w:r>
      <w:r>
        <w:t>. The web address where the ITB is announced and all files are posted.</w:t>
      </w:r>
    </w:p>
    <w:p w:rsidR="007C598C" w:rsidRDefault="006276F8">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7C598C" w:rsidRDefault="006276F8">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7C598C" w:rsidRDefault="006276F8">
      <w:pPr>
        <w:pBdr>
          <w:top w:val="nil"/>
          <w:left w:val="nil"/>
          <w:bottom w:val="nil"/>
          <w:right w:val="nil"/>
          <w:between w:val="nil"/>
        </w:pBdr>
      </w:pPr>
      <w:r>
        <w:rPr>
          <w:b/>
        </w:rPr>
        <w:t>Contract Awardee or Contract Holder</w:t>
      </w:r>
      <w:r>
        <w:t>. The organization or entity who wins and ITB and signs a contract with OETC.</w:t>
      </w:r>
    </w:p>
    <w:p w:rsidR="007C598C" w:rsidRDefault="006276F8">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7C598C" w:rsidRDefault="006276F8">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7C598C" w:rsidRDefault="006276F8">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7C598C" w:rsidRDefault="006276F8">
      <w:pPr>
        <w:pBdr>
          <w:top w:val="nil"/>
          <w:left w:val="nil"/>
          <w:bottom w:val="nil"/>
          <w:right w:val="nil"/>
          <w:between w:val="nil"/>
        </w:pBdr>
      </w:pPr>
      <w:r>
        <w:rPr>
          <w:b/>
        </w:rPr>
        <w:t>Fright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7C598C" w:rsidRDefault="006276F8">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w:t>
      </w:r>
      <w:r>
        <w:lastRenderedPageBreak/>
        <w:t xml:space="preserve">Channel Partners as its Fulfillment Agents. These can be modified throughout the duration of the contract. </w:t>
      </w:r>
    </w:p>
    <w:p w:rsidR="007C598C" w:rsidRDefault="006276F8">
      <w:pPr>
        <w:pBdr>
          <w:top w:val="nil"/>
          <w:left w:val="nil"/>
          <w:bottom w:val="nil"/>
          <w:right w:val="nil"/>
          <w:between w:val="nil"/>
        </w:pBdr>
      </w:pPr>
      <w:r>
        <w:rPr>
          <w:b/>
        </w:rPr>
        <w:t>Manufacturer</w:t>
      </w:r>
      <w:r>
        <w:t xml:space="preserve">. A company that, as one of its primary business function, designs, assembles owns the trademark/patent and markets branded computer equipment. </w:t>
      </w:r>
    </w:p>
    <w:p w:rsidR="007C598C" w:rsidRDefault="006276F8">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7C598C" w:rsidRDefault="006276F8">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7C598C" w:rsidRDefault="006276F8">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7C598C" w:rsidRDefault="006276F8">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7C598C" w:rsidRDefault="006276F8">
      <w:pPr>
        <w:pBdr>
          <w:top w:val="nil"/>
          <w:left w:val="nil"/>
          <w:bottom w:val="nil"/>
          <w:right w:val="nil"/>
          <w:between w:val="nil"/>
        </w:pBdr>
        <w:rPr>
          <w:b/>
        </w:rPr>
      </w:pPr>
      <w:r>
        <w:rPr>
          <w:b/>
        </w:rPr>
        <w:t>Purchasing Entity</w:t>
      </w:r>
      <w:r>
        <w:t xml:space="preserve">. </w:t>
      </w:r>
      <w:r w:rsidR="00284F1B">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Default="006276F8">
      <w:pPr>
        <w:pBdr>
          <w:top w:val="nil"/>
          <w:left w:val="nil"/>
          <w:bottom w:val="nil"/>
          <w:right w:val="nil"/>
          <w:between w:val="nil"/>
        </w:pBdr>
      </w:pPr>
      <w:r>
        <w:rPr>
          <w:b/>
        </w:rPr>
        <w:t xml:space="preserve">Reseller. </w:t>
      </w:r>
      <w:r>
        <w:t xml:space="preserve">A designated Fulfillment Agent by a Contract Awardee. </w:t>
      </w:r>
    </w:p>
    <w:p w:rsidR="007C598C" w:rsidRDefault="006276F8">
      <w:pPr>
        <w:pBdr>
          <w:top w:val="nil"/>
          <w:left w:val="nil"/>
          <w:bottom w:val="nil"/>
          <w:right w:val="nil"/>
          <w:between w:val="nil"/>
        </w:pBdr>
        <w:rPr>
          <w:b/>
        </w:rPr>
      </w:pPr>
      <w:r>
        <w:rPr>
          <w:b/>
        </w:rPr>
        <w:t>Respondent.</w:t>
      </w:r>
      <w:r>
        <w:t xml:space="preserve"> The organization or entity who submits a Bid in response to this solicitation. </w:t>
      </w:r>
    </w:p>
    <w:p w:rsidR="007C598C" w:rsidRDefault="006276F8">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284491" w:rsidRDefault="006276F8" w:rsidP="00284491">
      <w:pPr>
        <w:pBdr>
          <w:top w:val="nil"/>
          <w:left w:val="nil"/>
          <w:bottom w:val="nil"/>
          <w:right w:val="nil"/>
          <w:between w:val="nil"/>
        </w:pBdr>
      </w:pPr>
      <w:r>
        <w:rPr>
          <w:b/>
        </w:rPr>
        <w:t>Warranty</w:t>
      </w:r>
      <w:r>
        <w:t>. The Manufacturer's general warranty tied to the product at the time of purchase.</w:t>
      </w:r>
    </w:p>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Pr="00D13664" w:rsidRDefault="00D13664" w:rsidP="00D13664"/>
    <w:p w:rsidR="00D13664" w:rsidRDefault="00D13664">
      <w:pPr>
        <w:pStyle w:val="Heading1"/>
        <w:pBdr>
          <w:top w:val="nil"/>
          <w:left w:val="nil"/>
          <w:bottom w:val="nil"/>
          <w:right w:val="nil"/>
          <w:between w:val="nil"/>
        </w:pBdr>
      </w:pPr>
    </w:p>
    <w:p w:rsidR="00D13664" w:rsidRDefault="00D13664">
      <w:pPr>
        <w:pStyle w:val="Heading1"/>
        <w:pBdr>
          <w:top w:val="nil"/>
          <w:left w:val="nil"/>
          <w:bottom w:val="nil"/>
          <w:right w:val="nil"/>
          <w:between w:val="nil"/>
        </w:pBdr>
      </w:pPr>
    </w:p>
    <w:p w:rsidR="007C598C" w:rsidRDefault="007C598C">
      <w:pPr>
        <w:pBdr>
          <w:top w:val="nil"/>
          <w:left w:val="nil"/>
          <w:bottom w:val="nil"/>
          <w:right w:val="nil"/>
          <w:between w:val="nil"/>
        </w:pBdr>
      </w:pPr>
    </w:p>
    <w:p w:rsidR="00D13664" w:rsidRDefault="00D13664">
      <w:pPr>
        <w:pBdr>
          <w:top w:val="nil"/>
          <w:left w:val="nil"/>
          <w:bottom w:val="nil"/>
          <w:right w:val="nil"/>
          <w:between w:val="nil"/>
        </w:pBdr>
      </w:pPr>
    </w:p>
    <w:p w:rsidR="00D13664" w:rsidRDefault="00D13664">
      <w:pPr>
        <w:pBdr>
          <w:top w:val="nil"/>
          <w:left w:val="nil"/>
          <w:bottom w:val="nil"/>
          <w:right w:val="nil"/>
          <w:between w:val="nil"/>
        </w:pBdr>
      </w:pPr>
    </w:p>
    <w:p w:rsidR="00D13664" w:rsidRDefault="00D13664" w:rsidP="00D13664">
      <w:pPr>
        <w:pStyle w:val="Heading1"/>
        <w:pBdr>
          <w:top w:val="nil"/>
          <w:left w:val="nil"/>
          <w:bottom w:val="nil"/>
          <w:right w:val="nil"/>
          <w:between w:val="nil"/>
        </w:pBdr>
      </w:pPr>
      <w:r>
        <w:t>Section VII: Bid Signature Page</w:t>
      </w:r>
    </w:p>
    <w:p w:rsidR="00D13664" w:rsidRDefault="00D13664" w:rsidP="00D13664">
      <w:pPr>
        <w:pBdr>
          <w:top w:val="nil"/>
          <w:left w:val="nil"/>
          <w:bottom w:val="nil"/>
          <w:right w:val="nil"/>
          <w:between w:val="nil"/>
        </w:pBdr>
      </w:pPr>
      <w:r>
        <w:t>The undersigned hereby agrees to the specifications, terms and conditions of this Invitation to Bid.</w:t>
      </w:r>
    </w:p>
    <w:p w:rsidR="007C598C" w:rsidRDefault="006276F8">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7C598C" w:rsidRDefault="006276F8">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7C598C" w:rsidRDefault="006276F8">
      <w:pPr>
        <w:pStyle w:val="Heading2"/>
        <w:pBdr>
          <w:top w:val="nil"/>
          <w:left w:val="nil"/>
          <w:bottom w:val="nil"/>
          <w:right w:val="nil"/>
          <w:between w:val="nil"/>
        </w:pBdr>
      </w:pPr>
      <w:bookmarkStart w:id="30" w:name="_cb7bte6cl68q" w:colFirst="0" w:colLast="0"/>
      <w:bookmarkEnd w:id="30"/>
      <w:r>
        <w:t>Company Information</w:t>
      </w:r>
    </w:p>
    <w:p w:rsidR="007C598C" w:rsidRDefault="006276F8">
      <w:pPr>
        <w:pBdr>
          <w:top w:val="nil"/>
          <w:left w:val="nil"/>
          <w:bottom w:val="nil"/>
          <w:right w:val="nil"/>
          <w:between w:val="nil"/>
        </w:pBdr>
      </w:pPr>
      <w:r>
        <w:t>Federal Tax Identifier: _____________________________</w:t>
      </w:r>
    </w:p>
    <w:p w:rsidR="007C598C" w:rsidRDefault="006276F8">
      <w:pPr>
        <w:pBdr>
          <w:top w:val="nil"/>
          <w:left w:val="nil"/>
          <w:bottom w:val="nil"/>
          <w:right w:val="nil"/>
          <w:between w:val="nil"/>
        </w:pBdr>
      </w:pPr>
      <w:r>
        <w:lastRenderedPageBreak/>
        <w:t>Legal Name of Firm or Corporation: _____________________________________________</w:t>
      </w: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pPr>
            <w:r>
              <w:t>I, the above signee, certify the pricing provided in this Response is the lowest available pricing from my firm to OETC Members.</w:t>
            </w:r>
          </w:p>
        </w:tc>
      </w:tr>
    </w:tbl>
    <w:p w:rsidR="007C598C" w:rsidRDefault="007C598C">
      <w:pPr>
        <w:pBdr>
          <w:top w:val="nil"/>
          <w:left w:val="nil"/>
          <w:bottom w:val="nil"/>
          <w:right w:val="nil"/>
          <w:between w:val="nil"/>
        </w:pBdr>
        <w:spacing w:after="0"/>
      </w:pPr>
    </w:p>
    <w:tbl>
      <w:tblPr>
        <w:tblStyle w:val="a4"/>
        <w:tblW w:w="9360" w:type="dxa"/>
        <w:tblLayout w:type="fixed"/>
        <w:tblLook w:val="0600" w:firstRow="0" w:lastRow="0" w:firstColumn="0" w:lastColumn="0" w:noHBand="1" w:noVBand="1"/>
      </w:tblPr>
      <w:tblGrid>
        <w:gridCol w:w="4290"/>
        <w:gridCol w:w="435"/>
        <w:gridCol w:w="4635"/>
      </w:tblGrid>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Printed Name of Representative</w:t>
            </w:r>
          </w:p>
        </w:tc>
      </w:tr>
      <w:tr w:rsidR="007C598C">
        <w:tc>
          <w:tcPr>
            <w:tcW w:w="4290"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Date Signed</w:t>
            </w:r>
          </w:p>
        </w:tc>
      </w:tr>
    </w:tbl>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spacing w:before="0"/>
      </w:pPr>
      <w:bookmarkStart w:id="31" w:name="_moxtfpdggfp9" w:colFirst="0" w:colLast="0"/>
      <w:bookmarkEnd w:id="31"/>
      <w:r>
        <w:t>Legal Address</w:t>
      </w:r>
    </w:p>
    <w:tbl>
      <w:tblPr>
        <w:tblStyle w:val="a5"/>
        <w:tblW w:w="9360" w:type="dxa"/>
        <w:tblLayout w:type="fixed"/>
        <w:tblLook w:val="0600" w:firstRow="0" w:lastRow="0" w:firstColumn="0" w:lastColumn="0" w:noHBand="1" w:noVBand="1"/>
      </w:tblPr>
      <w:tblGrid>
        <w:gridCol w:w="4290"/>
        <w:gridCol w:w="435"/>
        <w:gridCol w:w="4635"/>
      </w:tblGrid>
      <w:tr w:rsidR="007C598C">
        <w:trPr>
          <w:trHeight w:val="220"/>
        </w:trPr>
        <w:tc>
          <w:tcPr>
            <w:tcW w:w="9360" w:type="dxa"/>
            <w:gridSpan w:val="3"/>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Address Line 1</w:t>
            </w:r>
          </w:p>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p w:rsidR="007C598C" w:rsidRDefault="006276F8">
            <w:pPr>
              <w:pBdr>
                <w:top w:val="nil"/>
                <w:left w:val="nil"/>
                <w:bottom w:val="nil"/>
                <w:right w:val="nil"/>
                <w:between w:val="nil"/>
              </w:pBdr>
              <w:spacing w:after="0"/>
            </w:pPr>
            <w:r>
              <w:t>Address Line 2</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      _________________</w:t>
            </w: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State                          ZIP</w:t>
            </w:r>
          </w:p>
        </w:tc>
      </w:tr>
      <w:tr w:rsidR="007C598C">
        <w:tc>
          <w:tcPr>
            <w:tcW w:w="4290" w:type="dxa"/>
            <w:shd w:val="clear" w:color="auto" w:fill="auto"/>
            <w:tcMar>
              <w:top w:w="0" w:type="dxa"/>
              <w:left w:w="0" w:type="dxa"/>
              <w:bottom w:w="0" w:type="dxa"/>
              <w:right w:w="0" w:type="dxa"/>
            </w:tcMar>
          </w:tcPr>
          <w:p w:rsidR="007C598C" w:rsidRPr="00EF58DF" w:rsidRDefault="007C598C" w:rsidP="00EF58DF"/>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bl>
    <w:p w:rsidR="007C598C" w:rsidRDefault="00972A91">
      <w:pPr>
        <w:pStyle w:val="Heading1"/>
        <w:spacing w:after="0"/>
      </w:pPr>
      <w:bookmarkStart w:id="32" w:name="_xtw7cb9bqg7f" w:colFirst="0" w:colLast="0"/>
      <w:bookmarkEnd w:id="32"/>
      <w:r>
        <w:t>Attachment A</w:t>
      </w:r>
      <w:r w:rsidR="006276F8">
        <w:t>: Suspension and Debarment Certification</w:t>
      </w:r>
    </w:p>
    <w:p w:rsidR="007C598C" w:rsidRDefault="007C598C"/>
    <w:p w:rsidR="007C598C" w:rsidRDefault="006276F8">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Default="006276F8">
      <w:pPr>
        <w:numPr>
          <w:ilvl w:val="0"/>
          <w:numId w:val="2"/>
        </w:numPr>
      </w:pPr>
      <w:r>
        <w:t xml:space="preserve">The </w:t>
      </w:r>
      <w:r w:rsidR="00284F1B">
        <w:t>Respondent</w:t>
      </w:r>
      <w:r>
        <w:t xml:space="preserve"> certifies to the best of its knowledge and believe that it and its principals: </w:t>
      </w:r>
    </w:p>
    <w:p w:rsidR="007C598C" w:rsidRDefault="006276F8">
      <w:pPr>
        <w:numPr>
          <w:ilvl w:val="1"/>
          <w:numId w:val="2"/>
        </w:numPr>
      </w:pPr>
      <w:r>
        <w:t>Are not presently debarred, suspended, proposed for debarment, declared ineligible, or voluntarily excluded from covered transactions by any Federal department or agency;</w:t>
      </w:r>
    </w:p>
    <w:p w:rsidR="007C598C" w:rsidRDefault="006276F8">
      <w:pPr>
        <w:numPr>
          <w:ilvl w:val="1"/>
          <w:numId w:val="2"/>
        </w:numPr>
      </w:pPr>
      <w:r>
        <w:t xml:space="preserve">Have not within a three-year period preceding this application been convicted of or had a civil judgment rendered against them for commission of fraud or a </w:t>
      </w:r>
      <w:r>
        <w:lastRenderedPageBreak/>
        <w:t>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Default="006276F8">
      <w:pPr>
        <w:numPr>
          <w:ilvl w:val="1"/>
          <w:numId w:val="2"/>
        </w:numPr>
      </w:pPr>
      <w:r>
        <w:t xml:space="preserve">Are not presently indicted of or otherwise criminally or civilly charged by a governmental entity (Federal, State or local) with commission of any of the offenses enumerated in paragraph 1. 1.2 of this certification; and </w:t>
      </w:r>
    </w:p>
    <w:p w:rsidR="007C598C" w:rsidRDefault="006276F8">
      <w:pPr>
        <w:numPr>
          <w:ilvl w:val="1"/>
          <w:numId w:val="2"/>
        </w:numPr>
      </w:pPr>
      <w:r>
        <w:t xml:space="preserve">Have not within a three-year period preceding this response had one or more public transactions (Federal, State or local) terminated for cause or default. </w:t>
      </w:r>
    </w:p>
    <w:p w:rsidR="007C598C" w:rsidRDefault="006276F8">
      <w:pPr>
        <w:numPr>
          <w:ilvl w:val="0"/>
          <w:numId w:val="2"/>
        </w:numPr>
      </w:pPr>
      <w:r>
        <w:t xml:space="preserve">Where the </w:t>
      </w:r>
      <w:r w:rsidR="00284F1B">
        <w:t>Respondent</w:t>
      </w:r>
      <w:r>
        <w:t xml:space="preserve"> is unable to certify to any of the statements in this certification, </w:t>
      </w:r>
      <w:r w:rsidR="00284F1B">
        <w:t>Respondent</w:t>
      </w:r>
      <w:r>
        <w:t xml:space="preserve"> shall attach an explanation to this proposal. </w:t>
      </w:r>
    </w:p>
    <w:p w:rsidR="007C598C" w:rsidRDefault="007C598C">
      <w:pPr>
        <w:spacing w:after="0"/>
        <w:rPr>
          <w:sz w:val="20"/>
          <w:szCs w:val="20"/>
        </w:rPr>
      </w:pPr>
    </w:p>
    <w:p w:rsidR="007C598C" w:rsidRDefault="006276F8">
      <w:pPr>
        <w:spacing w:after="0"/>
      </w:pPr>
      <w:r>
        <w:t>Business Name: _____________________________________________________</w:t>
      </w:r>
    </w:p>
    <w:p w:rsidR="007C598C" w:rsidRDefault="007C598C">
      <w:pPr>
        <w:spacing w:after="0"/>
      </w:pPr>
    </w:p>
    <w:p w:rsidR="007C598C" w:rsidRDefault="006276F8">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tc>
          <w:tcPr>
            <w:tcW w:w="66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By:</w:t>
            </w: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Name and Title of Authorized Representative</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Signature of Authorized Representative</w:t>
            </w:r>
          </w:p>
        </w:tc>
      </w:tr>
    </w:tbl>
    <w:p w:rsidR="007C598C" w:rsidRDefault="006276F8">
      <w:pPr>
        <w:pStyle w:val="Heading2"/>
        <w:spacing w:line="240" w:lineRule="auto"/>
        <w:rPr>
          <w:sz w:val="48"/>
          <w:szCs w:val="48"/>
        </w:rPr>
      </w:pPr>
      <w:bookmarkStart w:id="33" w:name="_h1ixb0cbqonp" w:colFirst="0" w:colLast="0"/>
      <w:bookmarkEnd w:id="33"/>
      <w:r>
        <w:rPr>
          <w:sz w:val="48"/>
          <w:szCs w:val="48"/>
        </w:rPr>
        <w:t>Instructions for Certification</w:t>
      </w:r>
    </w:p>
    <w:p w:rsidR="005D163D" w:rsidRPr="005D163D" w:rsidRDefault="005D163D" w:rsidP="005D163D"/>
    <w:p w:rsidR="007C598C" w:rsidRDefault="006276F8">
      <w:pPr>
        <w:numPr>
          <w:ilvl w:val="0"/>
          <w:numId w:val="15"/>
        </w:numPr>
        <w:ind w:left="90"/>
        <w:rPr>
          <w:sz w:val="20"/>
          <w:szCs w:val="20"/>
        </w:rPr>
      </w:pPr>
      <w:r>
        <w:rPr>
          <w:sz w:val="20"/>
          <w:szCs w:val="20"/>
        </w:rPr>
        <w:t xml:space="preserve">By signing and submitting this proposal, the </w:t>
      </w:r>
      <w:r w:rsidR="00284F1B">
        <w:rPr>
          <w:sz w:val="20"/>
          <w:szCs w:val="20"/>
        </w:rPr>
        <w:t>Respondent</w:t>
      </w:r>
      <w:r>
        <w:rPr>
          <w:sz w:val="20"/>
          <w:szCs w:val="20"/>
        </w:rPr>
        <w:t xml:space="preserve"> is providing the certification set out below. </w:t>
      </w:r>
    </w:p>
    <w:p w:rsidR="007C598C" w:rsidRDefault="006276F8">
      <w:pPr>
        <w:numPr>
          <w:ilvl w:val="0"/>
          <w:numId w:val="15"/>
        </w:numPr>
        <w:ind w:left="90"/>
        <w:rPr>
          <w:sz w:val="20"/>
          <w:szCs w:val="20"/>
        </w:rPr>
      </w:pPr>
      <w:r>
        <w:rPr>
          <w:sz w:val="20"/>
          <w:szCs w:val="20"/>
        </w:rPr>
        <w:t xml:space="preserve">The inability of a person to provide the certification required below will not necessarily result in denial of participation in this procurement solicitation. The </w:t>
      </w:r>
      <w:r w:rsidR="00284F1B">
        <w:rPr>
          <w:sz w:val="20"/>
          <w:szCs w:val="20"/>
        </w:rPr>
        <w:t>Respondent</w:t>
      </w:r>
      <w:r>
        <w:rPr>
          <w:sz w:val="20"/>
          <w:szCs w:val="20"/>
        </w:rPr>
        <w:t xml:space="preserve"> shall submit an explanation of why it cannot provide the certification set out below. The certification or explanation will be considered in connection with the overall scoring of the proposal of bid. However, failure of the </w:t>
      </w:r>
      <w:r w:rsidR="00284F1B">
        <w:rPr>
          <w:sz w:val="20"/>
          <w:szCs w:val="20"/>
        </w:rPr>
        <w:t>Respondent</w:t>
      </w:r>
      <w:r>
        <w:rPr>
          <w:sz w:val="20"/>
          <w:szCs w:val="20"/>
        </w:rPr>
        <w:t xml:space="preserve"> to furnish a certification or an explanation shall disqualify such person from this response for proposal, or invitation to bid. </w:t>
      </w:r>
    </w:p>
    <w:p w:rsidR="007C598C" w:rsidRDefault="006276F8">
      <w:pPr>
        <w:numPr>
          <w:ilvl w:val="0"/>
          <w:numId w:val="15"/>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w:t>
      </w:r>
      <w:r w:rsidR="00284F1B">
        <w:rPr>
          <w:sz w:val="20"/>
          <w:szCs w:val="20"/>
        </w:rPr>
        <w:t>Respondent</w:t>
      </w:r>
      <w:r>
        <w:rPr>
          <w:sz w:val="20"/>
          <w:szCs w:val="20"/>
        </w:rPr>
        <w:t xml:space="preserve"> knowingly rendered an erroneous certification, in addition to other remedies available to OETC and its membership, OETC may terminate this transaction for cause or default. </w:t>
      </w:r>
    </w:p>
    <w:p w:rsidR="007C598C" w:rsidRDefault="006276F8">
      <w:pPr>
        <w:numPr>
          <w:ilvl w:val="0"/>
          <w:numId w:val="15"/>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7C598C" w:rsidRDefault="006276F8">
      <w:pPr>
        <w:numPr>
          <w:ilvl w:val="0"/>
          <w:numId w:val="15"/>
        </w:numPr>
        <w:ind w:left="90"/>
        <w:rPr>
          <w:sz w:val="20"/>
          <w:szCs w:val="20"/>
        </w:rPr>
      </w:pPr>
      <w:r>
        <w:rPr>
          <w:sz w:val="20"/>
          <w:szCs w:val="20"/>
        </w:rPr>
        <w:lastRenderedPageBreak/>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Default="006276F8">
      <w:pPr>
        <w:numPr>
          <w:ilvl w:val="0"/>
          <w:numId w:val="15"/>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Default="006276F8">
      <w:pPr>
        <w:numPr>
          <w:ilvl w:val="0"/>
          <w:numId w:val="15"/>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Default="006276F8">
      <w:pPr>
        <w:numPr>
          <w:ilvl w:val="0"/>
          <w:numId w:val="15"/>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7C598C" w:rsidRDefault="006276F8">
      <w:pPr>
        <w:numPr>
          <w:ilvl w:val="0"/>
          <w:numId w:val="15"/>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Default="006276F8">
      <w:pPr>
        <w:numPr>
          <w:ilvl w:val="0"/>
          <w:numId w:val="15"/>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Default="00972A91">
      <w:pPr>
        <w:rPr>
          <w:sz w:val="48"/>
          <w:szCs w:val="48"/>
        </w:rPr>
      </w:pPr>
      <w:r>
        <w:rPr>
          <w:b/>
          <w:sz w:val="48"/>
          <w:szCs w:val="48"/>
        </w:rPr>
        <w:t>Attachment B</w:t>
      </w:r>
      <w:r w:rsidR="006276F8">
        <w:rPr>
          <w:b/>
          <w:sz w:val="48"/>
          <w:szCs w:val="48"/>
        </w:rPr>
        <w:t xml:space="preserve"> - Business Overview</w:t>
      </w:r>
    </w:p>
    <w:p w:rsidR="007C598C" w:rsidRDefault="006276F8">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5D163D" w:rsidRDefault="005D163D">
      <w:pPr>
        <w:rPr>
          <w:sz w:val="24"/>
          <w:szCs w:val="24"/>
        </w:rPr>
      </w:pP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Default="006276F8">
            <w:pPr>
              <w:spacing w:after="0" w:line="276" w:lineRule="auto"/>
              <w:rPr>
                <w:b/>
                <w:sz w:val="20"/>
                <w:szCs w:val="20"/>
              </w:rPr>
            </w:pPr>
            <w:r>
              <w:rPr>
                <w:b/>
                <w:sz w:val="20"/>
                <w:szCs w:val="20"/>
              </w:rPr>
              <w:t>Company History</w:t>
            </w:r>
          </w:p>
        </w:tc>
      </w:tr>
      <w:tr w:rsidR="007C598C">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numPr>
                <w:ilvl w:val="0"/>
                <w:numId w:val="16"/>
              </w:numPr>
              <w:spacing w:after="0" w:line="276" w:lineRule="auto"/>
              <w:contextualSpacing/>
              <w:rPr>
                <w:sz w:val="20"/>
                <w:szCs w:val="20"/>
              </w:rPr>
            </w:pPr>
            <w:r>
              <w:rPr>
                <w:sz w:val="20"/>
                <w:szCs w:val="20"/>
              </w:rPr>
              <w:t>Respondents, the organization or entity submitting a bid in response to this solicitation, should provide a brief history and description of their company</w:t>
            </w:r>
            <w:r w:rsidR="00492F11">
              <w:rPr>
                <w:sz w:val="20"/>
                <w:szCs w:val="20"/>
              </w:rPr>
              <w:t>.</w:t>
            </w:r>
            <w:r w:rsidR="0019222E">
              <w:rPr>
                <w:sz w:val="20"/>
                <w:szCs w:val="20"/>
              </w:rPr>
              <w:t xml:space="preserve"> Is providing social media archiving solutions your company’s core competency?</w:t>
            </w:r>
            <w:bookmarkStart w:id="34" w:name="_GoBack"/>
            <w:bookmarkEnd w:id="34"/>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Default="006276F8">
            <w:pPr>
              <w:spacing w:after="0" w:line="276" w:lineRule="auto"/>
              <w:rPr>
                <w:b/>
                <w:sz w:val="20"/>
                <w:szCs w:val="20"/>
              </w:rPr>
            </w:pPr>
            <w:r>
              <w:rPr>
                <w:b/>
                <w:sz w:val="20"/>
                <w:szCs w:val="20"/>
              </w:rPr>
              <w:lastRenderedPageBreak/>
              <w:t>Operations</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6"/>
              </w:numPr>
              <w:spacing w:after="0" w:line="276" w:lineRule="auto"/>
              <w:rPr>
                <w:sz w:val="20"/>
                <w:szCs w:val="20"/>
              </w:rPr>
            </w:pPr>
            <w:r>
              <w:rPr>
                <w:sz w:val="20"/>
                <w:szCs w:val="20"/>
              </w:rPr>
              <w:t>What was your company’s revenue for the most recent fiscal year?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
              </w:numPr>
              <w:spacing w:after="0" w:line="276" w:lineRule="auto"/>
              <w:rPr>
                <w:sz w:val="20"/>
                <w:szCs w:val="20"/>
              </w:rPr>
            </w:pPr>
            <w:r>
              <w:rPr>
                <w:sz w:val="20"/>
                <w:szCs w:val="20"/>
              </w:rPr>
              <w:t>What is your company’s D-U-N-S number?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9"/>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24"/>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7C598C" w:rsidRDefault="006276F8" w:rsidP="0087677F">
            <w:pPr>
              <w:numPr>
                <w:ilvl w:val="1"/>
                <w:numId w:val="24"/>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bl>
    <w:p w:rsidR="005D163D" w:rsidRDefault="005D163D"/>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5"/>
              </w:numPr>
              <w:spacing w:after="0" w:line="276" w:lineRule="auto"/>
              <w:contextualSpacing/>
              <w:rPr>
                <w:sz w:val="20"/>
                <w:szCs w:val="20"/>
              </w:rPr>
            </w:pPr>
            <w:r>
              <w:rPr>
                <w:sz w:val="20"/>
                <w:szCs w:val="20"/>
              </w:rPr>
              <w:t>How many United States-based marketing professionals are currently employed by your company?</w:t>
            </w:r>
          </w:p>
          <w:p w:rsidR="007C598C" w:rsidRDefault="006276F8" w:rsidP="0087677F">
            <w:pPr>
              <w:numPr>
                <w:ilvl w:val="1"/>
                <w:numId w:val="5"/>
              </w:numPr>
              <w:spacing w:after="0" w:line="276" w:lineRule="auto"/>
              <w:contextualSpacing/>
              <w:rPr>
                <w:sz w:val="20"/>
                <w:szCs w:val="20"/>
              </w:rPr>
            </w:pPr>
            <w:r>
              <w:rPr>
                <w:sz w:val="20"/>
                <w:szCs w:val="20"/>
              </w:rPr>
              <w:t>How many of these marketing professionals are dedicated to serving Oregon, Washington, and Idaho?</w:t>
            </w:r>
          </w:p>
        </w:tc>
      </w:tr>
      <w:tr w:rsidR="0087677F"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Default="0087677F">
            <w:pPr>
              <w:spacing w:after="0"/>
              <w:rPr>
                <w:b/>
                <w:sz w:val="20"/>
                <w:szCs w:val="20"/>
              </w:rPr>
            </w:pPr>
          </w:p>
        </w:tc>
      </w:tr>
      <w:tr w:rsidR="007C598C"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Default="007C598C">
            <w:pPr>
              <w:spacing w:after="0"/>
              <w:rPr>
                <w:b/>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7"/>
              </w:numPr>
              <w:spacing w:after="0" w:line="276" w:lineRule="auto"/>
              <w:contextualSpacing/>
              <w:rPr>
                <w:sz w:val="20"/>
                <w:szCs w:val="20"/>
              </w:rPr>
            </w:pPr>
            <w:r>
              <w:rPr>
                <w:sz w:val="20"/>
                <w:szCs w:val="20"/>
              </w:rPr>
              <w:t>Will your firm provide a dedicated representative to serve OETC and its membership?</w:t>
            </w: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pBdr>
                <w:top w:val="nil"/>
                <w:left w:val="nil"/>
                <w:bottom w:val="nil"/>
                <w:right w:val="nil"/>
                <w:between w:val="nil"/>
              </w:pBdr>
              <w:spacing w:after="0" w:line="276" w:lineRule="auto"/>
              <w:rPr>
                <w:sz w:val="20"/>
                <w:szCs w:val="20"/>
              </w:rPr>
            </w:pP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Customer Service</w:t>
            </w:r>
          </w:p>
        </w:tc>
      </w:tr>
      <w:tr w:rsidR="005D163D"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12"/>
              </w:numPr>
              <w:spacing w:after="0" w:line="276" w:lineRule="auto"/>
              <w:contextualSpacing/>
              <w:rPr>
                <w:sz w:val="20"/>
                <w:szCs w:val="20"/>
              </w:rPr>
            </w:pPr>
            <w:r>
              <w:rPr>
                <w:sz w:val="20"/>
                <w:szCs w:val="20"/>
              </w:rPr>
              <w:lastRenderedPageBreak/>
              <w:t>Please describe your support/customer service offerings.</w:t>
            </w:r>
          </w:p>
          <w:p w:rsidR="005D163D" w:rsidRDefault="005D163D" w:rsidP="0087677F">
            <w:pPr>
              <w:numPr>
                <w:ilvl w:val="1"/>
                <w:numId w:val="12"/>
              </w:numPr>
              <w:spacing w:after="0" w:line="276" w:lineRule="auto"/>
              <w:contextualSpacing/>
              <w:rPr>
                <w:sz w:val="20"/>
                <w:szCs w:val="20"/>
              </w:rPr>
            </w:pPr>
            <w:r>
              <w:rPr>
                <w:sz w:val="20"/>
                <w:szCs w:val="20"/>
              </w:rPr>
              <w:t>How many people are in your customer service department?</w:t>
            </w:r>
          </w:p>
          <w:p w:rsidR="005D163D" w:rsidRDefault="005D163D" w:rsidP="0087677F">
            <w:pPr>
              <w:numPr>
                <w:ilvl w:val="1"/>
                <w:numId w:val="12"/>
              </w:numPr>
              <w:spacing w:after="0" w:line="276" w:lineRule="auto"/>
              <w:contextualSpacing/>
              <w:rPr>
                <w:sz w:val="20"/>
                <w:szCs w:val="20"/>
              </w:rPr>
            </w:pPr>
            <w:r>
              <w:rPr>
                <w:sz w:val="20"/>
                <w:szCs w:val="20"/>
              </w:rPr>
              <w:t>Is support available 24/7?</w:t>
            </w:r>
          </w:p>
          <w:p w:rsidR="005D163D" w:rsidRDefault="005D163D" w:rsidP="0087677F">
            <w:pPr>
              <w:numPr>
                <w:ilvl w:val="1"/>
                <w:numId w:val="12"/>
              </w:numPr>
              <w:spacing w:after="0" w:line="276" w:lineRule="auto"/>
              <w:contextualSpacing/>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5D163D">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Default="005D163D" w:rsidP="005D163D">
            <w:pPr>
              <w:spacing w:after="0" w:line="276" w:lineRule="auto"/>
              <w:rPr>
                <w:sz w:val="20"/>
                <w:szCs w:val="20"/>
              </w:rPr>
            </w:pPr>
            <w:r>
              <w:rPr>
                <w:sz w:val="20"/>
                <w:szCs w:val="20"/>
              </w:rPr>
              <w:t xml:space="preserve"> </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4"/>
              </w:numPr>
              <w:spacing w:after="0" w:line="276" w:lineRule="auto"/>
              <w:contextualSpacing/>
              <w:rPr>
                <w:sz w:val="20"/>
                <w:szCs w:val="20"/>
              </w:rPr>
            </w:pPr>
            <w:r>
              <w:rPr>
                <w:sz w:val="20"/>
                <w:szCs w:val="20"/>
              </w:rPr>
              <w:t>Respondents should describe their commitment to the manufacture of accessible products by describing their support of the applicable provisions of the</w:t>
            </w:r>
            <w:hyperlink r:id="rId10">
              <w:r>
                <w:rPr>
                  <w:sz w:val="20"/>
                  <w:szCs w:val="20"/>
                </w:rPr>
                <w:t xml:space="preserve"> Workforce Investment Act of 1998, Section 508</w:t>
              </w:r>
            </w:hyperlink>
            <w:r>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AE" w:rsidRDefault="00B936AE">
      <w:pPr>
        <w:spacing w:after="0"/>
      </w:pPr>
      <w:r>
        <w:separator/>
      </w:r>
    </w:p>
  </w:endnote>
  <w:endnote w:type="continuationSeparator" w:id="0">
    <w:p w:rsidR="00B936AE" w:rsidRDefault="00B93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492F11" w:rsidRDefault="009C670C" w:rsidP="00492F11">
    <w:pPr>
      <w:pBdr>
        <w:top w:val="nil"/>
        <w:left w:val="nil"/>
        <w:bottom w:val="nil"/>
        <w:right w:val="nil"/>
        <w:between w:val="nil"/>
      </w:pBdr>
      <w:jc w:val="right"/>
    </w:pPr>
    <w:r>
      <w:t>OETC-19I-MFA</w:t>
    </w:r>
  </w:p>
  <w:p w:rsidR="00796E22" w:rsidRDefault="00796E22">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AE" w:rsidRDefault="00B936AE">
      <w:pPr>
        <w:spacing w:after="0"/>
      </w:pPr>
      <w:r>
        <w:separator/>
      </w:r>
    </w:p>
  </w:footnote>
  <w:footnote w:type="continuationSeparator" w:id="0">
    <w:p w:rsidR="00B936AE" w:rsidRDefault="00B93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072D2"/>
    <w:multiLevelType w:val="hybridMultilevel"/>
    <w:tmpl w:val="64AA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9A60F4E"/>
    <w:multiLevelType w:val="hybridMultilevel"/>
    <w:tmpl w:val="C062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2214E5"/>
    <w:multiLevelType w:val="multilevel"/>
    <w:tmpl w:val="0409001D"/>
    <w:numStyleLink w:val="1ai"/>
  </w:abstractNum>
  <w:abstractNum w:abstractNumId="43"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2"/>
  </w:num>
  <w:num w:numId="7">
    <w:abstractNumId w:val="7"/>
  </w:num>
  <w:num w:numId="8">
    <w:abstractNumId w:val="43"/>
  </w:num>
  <w:num w:numId="9">
    <w:abstractNumId w:val="41"/>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4"/>
  </w:num>
  <w:num w:numId="19">
    <w:abstractNumId w:val="22"/>
  </w:num>
  <w:num w:numId="20">
    <w:abstractNumId w:val="19"/>
  </w:num>
  <w:num w:numId="21">
    <w:abstractNumId w:val="5"/>
  </w:num>
  <w:num w:numId="22">
    <w:abstractNumId w:val="27"/>
  </w:num>
  <w:num w:numId="23">
    <w:abstractNumId w:val="20"/>
  </w:num>
  <w:num w:numId="24">
    <w:abstractNumId w:val="40"/>
  </w:num>
  <w:num w:numId="25">
    <w:abstractNumId w:val="23"/>
  </w:num>
  <w:num w:numId="26">
    <w:abstractNumId w:val="29"/>
  </w:num>
  <w:num w:numId="27">
    <w:abstractNumId w:val="17"/>
  </w:num>
  <w:num w:numId="28">
    <w:abstractNumId w:val="39"/>
  </w:num>
  <w:num w:numId="29">
    <w:abstractNumId w:val="30"/>
  </w:num>
  <w:num w:numId="30">
    <w:abstractNumId w:val="6"/>
  </w:num>
  <w:num w:numId="31">
    <w:abstractNumId w:val="31"/>
  </w:num>
  <w:num w:numId="32">
    <w:abstractNumId w:val="35"/>
  </w:num>
  <w:num w:numId="33">
    <w:abstractNumId w:val="3"/>
  </w:num>
  <w:num w:numId="34">
    <w:abstractNumId w:val="14"/>
  </w:num>
  <w:num w:numId="35">
    <w:abstractNumId w:val="24"/>
  </w:num>
  <w:num w:numId="36">
    <w:abstractNumId w:val="9"/>
  </w:num>
  <w:num w:numId="37">
    <w:abstractNumId w:val="26"/>
  </w:num>
  <w:num w:numId="38">
    <w:abstractNumId w:val="42"/>
  </w:num>
  <w:num w:numId="39">
    <w:abstractNumId w:val="36"/>
  </w:num>
  <w:num w:numId="40">
    <w:abstractNumId w:val="37"/>
  </w:num>
  <w:num w:numId="41">
    <w:abstractNumId w:val="33"/>
  </w:num>
  <w:num w:numId="42">
    <w:abstractNumId w:val="38"/>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81A33"/>
    <w:rsid w:val="000B727C"/>
    <w:rsid w:val="001903BA"/>
    <w:rsid w:val="0019222E"/>
    <w:rsid w:val="00207E9D"/>
    <w:rsid w:val="00237A8E"/>
    <w:rsid w:val="002529D3"/>
    <w:rsid w:val="0026133B"/>
    <w:rsid w:val="00272CA6"/>
    <w:rsid w:val="00284491"/>
    <w:rsid w:val="00284F1B"/>
    <w:rsid w:val="002F7959"/>
    <w:rsid w:val="00335BCA"/>
    <w:rsid w:val="00345106"/>
    <w:rsid w:val="00374A59"/>
    <w:rsid w:val="003B71B0"/>
    <w:rsid w:val="00405D10"/>
    <w:rsid w:val="00492F11"/>
    <w:rsid w:val="004C543D"/>
    <w:rsid w:val="004F5AA1"/>
    <w:rsid w:val="005D163D"/>
    <w:rsid w:val="0060518D"/>
    <w:rsid w:val="006276F8"/>
    <w:rsid w:val="006C21F5"/>
    <w:rsid w:val="0072021F"/>
    <w:rsid w:val="00751CDC"/>
    <w:rsid w:val="007549F5"/>
    <w:rsid w:val="007738B6"/>
    <w:rsid w:val="00796E22"/>
    <w:rsid w:val="007C598C"/>
    <w:rsid w:val="007D0E3F"/>
    <w:rsid w:val="007D7F04"/>
    <w:rsid w:val="007F0A7F"/>
    <w:rsid w:val="00851EC5"/>
    <w:rsid w:val="0087677F"/>
    <w:rsid w:val="008F0DC2"/>
    <w:rsid w:val="00972A91"/>
    <w:rsid w:val="00985830"/>
    <w:rsid w:val="009C670C"/>
    <w:rsid w:val="00A04FF5"/>
    <w:rsid w:val="00A20D52"/>
    <w:rsid w:val="00A741C2"/>
    <w:rsid w:val="00B412CE"/>
    <w:rsid w:val="00B92FA2"/>
    <w:rsid w:val="00B936AE"/>
    <w:rsid w:val="00B95763"/>
    <w:rsid w:val="00C01DF2"/>
    <w:rsid w:val="00C06F88"/>
    <w:rsid w:val="00C33EE8"/>
    <w:rsid w:val="00C4432F"/>
    <w:rsid w:val="00C614DE"/>
    <w:rsid w:val="00CD3BCC"/>
    <w:rsid w:val="00D13664"/>
    <w:rsid w:val="00D67C7A"/>
    <w:rsid w:val="00D80723"/>
    <w:rsid w:val="00E76281"/>
    <w:rsid w:val="00E836E7"/>
    <w:rsid w:val="00EC7BED"/>
    <w:rsid w:val="00EF58DF"/>
    <w:rsid w:val="00F002D1"/>
    <w:rsid w:val="00F1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91E"/>
  <w15:docId w15:val="{52595867-5938-204B-8DF8-7121AD1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 w:type="paragraph" w:styleId="Header">
    <w:name w:val="header"/>
    <w:basedOn w:val="Normal"/>
    <w:link w:val="HeaderChar"/>
    <w:uiPriority w:val="99"/>
    <w:unhideWhenUsed/>
    <w:rsid w:val="00492F11"/>
    <w:pPr>
      <w:tabs>
        <w:tab w:val="center" w:pos="4680"/>
        <w:tab w:val="right" w:pos="9360"/>
      </w:tabs>
      <w:spacing w:after="0"/>
    </w:pPr>
  </w:style>
  <w:style w:type="character" w:customStyle="1" w:styleId="HeaderChar">
    <w:name w:val="Header Char"/>
    <w:basedOn w:val="DefaultParagraphFont"/>
    <w:link w:val="Header"/>
    <w:uiPriority w:val="99"/>
    <w:rsid w:val="00492F11"/>
  </w:style>
  <w:style w:type="paragraph" w:styleId="Footer">
    <w:name w:val="footer"/>
    <w:basedOn w:val="Normal"/>
    <w:link w:val="FooterChar"/>
    <w:uiPriority w:val="99"/>
    <w:unhideWhenUsed/>
    <w:rsid w:val="00492F11"/>
    <w:pPr>
      <w:tabs>
        <w:tab w:val="center" w:pos="4680"/>
        <w:tab w:val="right" w:pos="9360"/>
      </w:tabs>
      <w:spacing w:after="0"/>
    </w:pPr>
  </w:style>
  <w:style w:type="character" w:customStyle="1" w:styleId="FooterChar">
    <w:name w:val="Footer Char"/>
    <w:basedOn w:val="DefaultParagraphFont"/>
    <w:link w:val="Footer"/>
    <w:uiPriority w:val="99"/>
    <w:rsid w:val="004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396">
      <w:bodyDiv w:val="1"/>
      <w:marLeft w:val="0"/>
      <w:marRight w:val="0"/>
      <w:marTop w:val="0"/>
      <w:marBottom w:val="0"/>
      <w:divBdr>
        <w:top w:val="none" w:sz="0" w:space="0" w:color="auto"/>
        <w:left w:val="none" w:sz="0" w:space="0" w:color="auto"/>
        <w:bottom w:val="none" w:sz="0" w:space="0" w:color="auto"/>
        <w:right w:val="none" w:sz="0" w:space="0" w:color="auto"/>
      </w:divBdr>
    </w:div>
    <w:div w:id="157813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ction508.gov/manage/laws-and-policies" TargetMode="External"/><Relationship Id="rId4" Type="http://schemas.openxmlformats.org/officeDocument/2006/relationships/settings" Target="settings.xml"/><Relationship Id="rId9" Type="http://schemas.openxmlformats.org/officeDocument/2006/relationships/hyperlink" Target="mailto:help@oe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3F03-FBAE-8C49-8A5F-8636242B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2019-02-11T23:19:00Z</dcterms:created>
  <dcterms:modified xsi:type="dcterms:W3CDTF">2019-03-26T22:03:00Z</dcterms:modified>
</cp:coreProperties>
</file>